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706"/>
        <w:gridCol w:w="5654"/>
      </w:tblGrid>
      <w:tr w:rsidR="00D31014" w:rsidRPr="001B5877" w14:paraId="12A06988" w14:textId="77777777" w:rsidTr="00D32BCA">
        <w:tc>
          <w:tcPr>
            <w:tcW w:w="3936" w:type="dxa"/>
          </w:tcPr>
          <w:p w14:paraId="69DB3FF3" w14:textId="77777777" w:rsidR="00D31014" w:rsidRPr="001B5877" w:rsidRDefault="00D31014" w:rsidP="00BD4035">
            <w:pPr>
              <w:jc w:val="center"/>
              <w:rPr>
                <w:szCs w:val="28"/>
              </w:rPr>
            </w:pPr>
            <w:r w:rsidRPr="001B5877">
              <w:rPr>
                <w:szCs w:val="28"/>
              </w:rPr>
              <w:t xml:space="preserve">SỞ </w:t>
            </w:r>
            <w:r>
              <w:rPr>
                <w:szCs w:val="28"/>
              </w:rPr>
              <w:t>GIÁO DỤC VÀ ĐÀO TẠO</w:t>
            </w:r>
            <w:r w:rsidRPr="001B5877">
              <w:rPr>
                <w:szCs w:val="28"/>
              </w:rPr>
              <w:t xml:space="preserve"> THANH HÓA</w:t>
            </w:r>
          </w:p>
          <w:p w14:paraId="1B312AF1" w14:textId="77777777" w:rsidR="00D31014" w:rsidRPr="001B5877" w:rsidRDefault="00D31014" w:rsidP="00BD4035">
            <w:pPr>
              <w:jc w:val="center"/>
              <w:rPr>
                <w:b/>
                <w:sz w:val="28"/>
                <w:szCs w:val="28"/>
              </w:rPr>
            </w:pPr>
            <w:r w:rsidRPr="001B5877">
              <w:rPr>
                <w:b/>
                <w:szCs w:val="28"/>
              </w:rPr>
              <w:t xml:space="preserve">TRƯỜNG THPT </w:t>
            </w:r>
            <w:r>
              <w:rPr>
                <w:b/>
                <w:szCs w:val="28"/>
              </w:rPr>
              <w:t>MƯỜNG LÁT</w:t>
            </w:r>
          </w:p>
        </w:tc>
        <w:tc>
          <w:tcPr>
            <w:tcW w:w="6095" w:type="dxa"/>
          </w:tcPr>
          <w:p w14:paraId="484914F9" w14:textId="77777777" w:rsidR="00D31014" w:rsidRPr="001B5877" w:rsidRDefault="00D31014" w:rsidP="00BD4035">
            <w:pPr>
              <w:jc w:val="center"/>
              <w:rPr>
                <w:b/>
                <w:szCs w:val="28"/>
              </w:rPr>
            </w:pPr>
            <w:r w:rsidRPr="001B5877">
              <w:rPr>
                <w:b/>
                <w:szCs w:val="28"/>
              </w:rPr>
              <w:t>CỘNG HÒA XÃ HỘI CHỦ NGHĨA VIỆT NAM</w:t>
            </w:r>
          </w:p>
          <w:p w14:paraId="36B681DA" w14:textId="2277366F" w:rsidR="00D31014" w:rsidRPr="001B5877" w:rsidRDefault="00177D96" w:rsidP="00BD4035">
            <w:pPr>
              <w:jc w:val="center"/>
              <w:rPr>
                <w:sz w:val="28"/>
                <w:szCs w:val="28"/>
              </w:rPr>
            </w:pPr>
            <w:r>
              <w:rPr>
                <w:b/>
                <w:noProof/>
                <w:sz w:val="28"/>
                <w:szCs w:val="28"/>
                <w14:ligatures w14:val="standardContextual"/>
              </w:rPr>
              <mc:AlternateContent>
                <mc:Choice Requires="wps">
                  <w:drawing>
                    <wp:anchor distT="0" distB="0" distL="114300" distR="114300" simplePos="0" relativeHeight="251660288" behindDoc="0" locked="0" layoutInCell="1" allowOverlap="1" wp14:anchorId="52700AA7" wp14:editId="64B7B472">
                      <wp:simplePos x="0" y="0"/>
                      <wp:positionH relativeFrom="column">
                        <wp:posOffset>661329</wp:posOffset>
                      </wp:positionH>
                      <wp:positionV relativeFrom="paragraph">
                        <wp:posOffset>223985</wp:posOffset>
                      </wp:positionV>
                      <wp:extent cx="2144333" cy="0"/>
                      <wp:effectExtent l="0" t="0" r="0" b="0"/>
                      <wp:wrapNone/>
                      <wp:docPr id="527676546" name="Straight Connector 2"/>
                      <wp:cNvGraphicFramePr/>
                      <a:graphic xmlns:a="http://schemas.openxmlformats.org/drawingml/2006/main">
                        <a:graphicData uri="http://schemas.microsoft.com/office/word/2010/wordprocessingShape">
                          <wps:wsp>
                            <wps:cNvCnPr/>
                            <wps:spPr>
                              <a:xfrm>
                                <a:off x="0" y="0"/>
                                <a:ext cx="21443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6E80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05pt,17.65pt" to="220.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" strokecolor="#156082 [3204]" strokeweight=".5pt">
                      <v:stroke joinstyle="miter"/>
                    </v:line>
                  </w:pict>
                </mc:Fallback>
              </mc:AlternateContent>
            </w:r>
            <w:r w:rsidR="00D31014" w:rsidRPr="001B5877">
              <w:rPr>
                <w:b/>
                <w:sz w:val="28"/>
                <w:szCs w:val="28"/>
              </w:rPr>
              <w:t>Độc lập – Tự do – Hạnh phúc</w:t>
            </w:r>
          </w:p>
        </w:tc>
      </w:tr>
      <w:tr w:rsidR="00D31014" w:rsidRPr="001B5877" w14:paraId="112A17F3" w14:textId="77777777" w:rsidTr="00D32BCA">
        <w:tc>
          <w:tcPr>
            <w:tcW w:w="3936" w:type="dxa"/>
          </w:tcPr>
          <w:p w14:paraId="2EFD3803" w14:textId="3C3AD34D" w:rsidR="00D31014" w:rsidRPr="00177D96" w:rsidRDefault="00D31014" w:rsidP="00BD4035">
            <w:pPr>
              <w:spacing w:before="120"/>
              <w:jc w:val="center"/>
              <w:rPr>
                <w:sz w:val="26"/>
                <w:szCs w:val="26"/>
              </w:rPr>
            </w:pPr>
            <w:r w:rsidRPr="00177D96">
              <w:rPr>
                <w:b/>
                <w:noProof/>
                <w:sz w:val="26"/>
                <w:szCs w:val="26"/>
              </w:rPr>
              <mc:AlternateContent>
                <mc:Choice Requires="wps">
                  <w:drawing>
                    <wp:anchor distT="0" distB="0" distL="114300" distR="114300" simplePos="0" relativeHeight="251659264" behindDoc="0" locked="0" layoutInCell="1" allowOverlap="1" wp14:anchorId="66807A28" wp14:editId="667BC460">
                      <wp:simplePos x="0" y="0"/>
                      <wp:positionH relativeFrom="column">
                        <wp:posOffset>666115</wp:posOffset>
                      </wp:positionH>
                      <wp:positionV relativeFrom="paragraph">
                        <wp:posOffset>16510</wp:posOffset>
                      </wp:positionV>
                      <wp:extent cx="915035" cy="0"/>
                      <wp:effectExtent l="11430" t="5080" r="6985" b="13970"/>
                      <wp:wrapNone/>
                      <wp:docPr id="17821813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A0CCC" id="_x0000_t32" coordsize="21600,21600" o:spt="32" o:oned="t" path="m,l21600,21600e" filled="f">
                      <v:path arrowok="t" fillok="f" o:connecttype="none"/>
                      <o:lock v:ext="edit" shapetype="t"/>
                    </v:shapetype>
                    <v:shape id="Straight Arrow Connector 2" o:spid="_x0000_s1026" type="#_x0000_t32" style="position:absolute;margin-left:52.45pt;margin-top:1.3pt;width:7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1ktgEAAFU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"/>
                  </w:pict>
                </mc:Fallback>
              </mc:AlternateContent>
            </w:r>
            <w:r w:rsidRPr="00177D96">
              <w:rPr>
                <w:sz w:val="26"/>
                <w:szCs w:val="26"/>
              </w:rPr>
              <w:t xml:space="preserve">Số: </w:t>
            </w:r>
            <w:r w:rsidR="00EC13C1">
              <w:rPr>
                <w:sz w:val="26"/>
                <w:szCs w:val="26"/>
              </w:rPr>
              <w:t>13</w:t>
            </w:r>
            <w:r w:rsidRPr="00177D96">
              <w:rPr>
                <w:sz w:val="26"/>
                <w:szCs w:val="26"/>
              </w:rPr>
              <w:t xml:space="preserve"> /</w:t>
            </w:r>
            <w:r w:rsidR="00D234F8">
              <w:rPr>
                <w:sz w:val="26"/>
                <w:szCs w:val="26"/>
              </w:rPr>
              <w:t>KH</w:t>
            </w:r>
            <w:r w:rsidRPr="00177D96">
              <w:rPr>
                <w:sz w:val="26"/>
                <w:szCs w:val="26"/>
              </w:rPr>
              <w:t>-THPTML</w:t>
            </w:r>
          </w:p>
          <w:p w14:paraId="435A8802" w14:textId="1BD32EB6" w:rsidR="00D31014" w:rsidRPr="001B5877" w:rsidRDefault="00D31014" w:rsidP="00BD4035">
            <w:pPr>
              <w:spacing w:before="120"/>
              <w:jc w:val="center"/>
              <w:rPr>
                <w:sz w:val="28"/>
                <w:szCs w:val="28"/>
              </w:rPr>
            </w:pPr>
          </w:p>
        </w:tc>
        <w:tc>
          <w:tcPr>
            <w:tcW w:w="6095" w:type="dxa"/>
          </w:tcPr>
          <w:p w14:paraId="0320820E" w14:textId="5B1845AB" w:rsidR="00D31014" w:rsidRPr="00F84E55" w:rsidRDefault="00177D96" w:rsidP="00BD4035">
            <w:pPr>
              <w:spacing w:before="120"/>
              <w:jc w:val="center"/>
              <w:rPr>
                <w:i/>
                <w:sz w:val="26"/>
                <w:szCs w:val="26"/>
              </w:rPr>
            </w:pPr>
            <w:r>
              <w:rPr>
                <w:i/>
                <w:sz w:val="26"/>
                <w:szCs w:val="26"/>
              </w:rPr>
              <w:t xml:space="preserve">        </w:t>
            </w:r>
            <w:r w:rsidR="00D31014" w:rsidRPr="00F84E55">
              <w:rPr>
                <w:i/>
                <w:sz w:val="26"/>
                <w:szCs w:val="26"/>
              </w:rPr>
              <w:t xml:space="preserve">Mường Lát, ngày </w:t>
            </w:r>
            <w:r w:rsidR="00D31014">
              <w:rPr>
                <w:i/>
                <w:sz w:val="26"/>
                <w:szCs w:val="26"/>
              </w:rPr>
              <w:t>12</w:t>
            </w:r>
            <w:r w:rsidR="00D31014" w:rsidRPr="00F84E55">
              <w:rPr>
                <w:i/>
                <w:sz w:val="26"/>
                <w:szCs w:val="26"/>
              </w:rPr>
              <w:t xml:space="preserve"> tháng 0</w:t>
            </w:r>
            <w:r w:rsidR="00D31014">
              <w:rPr>
                <w:i/>
                <w:sz w:val="26"/>
                <w:szCs w:val="26"/>
              </w:rPr>
              <w:t>4</w:t>
            </w:r>
            <w:r w:rsidR="00D31014" w:rsidRPr="00F84E55">
              <w:rPr>
                <w:i/>
                <w:sz w:val="26"/>
                <w:szCs w:val="26"/>
              </w:rPr>
              <w:t xml:space="preserve"> năm 2025</w:t>
            </w:r>
          </w:p>
        </w:tc>
      </w:tr>
    </w:tbl>
    <w:p w14:paraId="41D2DB4D" w14:textId="2EBE1466" w:rsidR="00052EC9" w:rsidRPr="00D31014" w:rsidRDefault="00D234F8" w:rsidP="00BD4035">
      <w:pPr>
        <w:jc w:val="center"/>
        <w:rPr>
          <w:b/>
          <w:bCs/>
          <w:sz w:val="28"/>
          <w:szCs w:val="28"/>
        </w:rPr>
      </w:pPr>
      <w:r>
        <w:rPr>
          <w:b/>
          <w:bCs/>
          <w:sz w:val="28"/>
          <w:szCs w:val="28"/>
        </w:rPr>
        <w:t>KẾ HOẠCH</w:t>
      </w:r>
    </w:p>
    <w:p w14:paraId="6E2DEF41" w14:textId="0375B675" w:rsidR="00D31014" w:rsidRPr="00D31014" w:rsidRDefault="00D31014" w:rsidP="00BD4035">
      <w:pPr>
        <w:jc w:val="center"/>
        <w:rPr>
          <w:b/>
          <w:bCs/>
          <w:sz w:val="28"/>
          <w:szCs w:val="28"/>
        </w:rPr>
      </w:pPr>
      <w:r w:rsidRPr="00D31014">
        <w:rPr>
          <w:b/>
          <w:bCs/>
          <w:sz w:val="28"/>
          <w:szCs w:val="28"/>
        </w:rPr>
        <w:t>Tuyển sinh vào lớp 10 THPT Mường Lát , năm học 2025-2026</w:t>
      </w:r>
    </w:p>
    <w:p w14:paraId="1EF6B44B" w14:textId="77777777" w:rsidR="00D31014" w:rsidRPr="00D31014" w:rsidRDefault="00D31014" w:rsidP="00BD4035">
      <w:pPr>
        <w:jc w:val="both"/>
        <w:rPr>
          <w:sz w:val="28"/>
          <w:szCs w:val="28"/>
        </w:rPr>
      </w:pPr>
    </w:p>
    <w:p w14:paraId="573072E8" w14:textId="5455CB56" w:rsidR="00232B11" w:rsidRDefault="00240101" w:rsidP="00BD4035">
      <w:pPr>
        <w:jc w:val="both"/>
      </w:pPr>
      <w:r>
        <w:tab/>
        <w:t xml:space="preserve">Kính gửi: </w:t>
      </w:r>
      <w:r w:rsidR="00177D96">
        <w:t xml:space="preserve"> </w:t>
      </w:r>
      <w:r w:rsidR="00232B11">
        <w:t>- UBND các xã và T</w:t>
      </w:r>
      <w:r w:rsidR="00B31F09">
        <w:t>h</w:t>
      </w:r>
      <w:r w:rsidR="00232B11">
        <w:t>ị trấn Mường Lát;</w:t>
      </w:r>
    </w:p>
    <w:p w14:paraId="415F545E" w14:textId="061BCA1C" w:rsidR="00D31014" w:rsidRDefault="00232B11" w:rsidP="00232B11">
      <w:pPr>
        <w:ind w:left="720" w:firstLine="720"/>
        <w:jc w:val="both"/>
      </w:pPr>
      <w:r>
        <w:t xml:space="preserve">      </w:t>
      </w:r>
      <w:r w:rsidR="00177D96">
        <w:t xml:space="preserve">- </w:t>
      </w:r>
      <w:r w:rsidR="00240101">
        <w:t>Các trường THCS trên địa bàn huyện Mường Lát</w:t>
      </w:r>
      <w:r w:rsidR="00177D96">
        <w:t>;</w:t>
      </w:r>
    </w:p>
    <w:p w14:paraId="71A27A44" w14:textId="73254EC3" w:rsidR="00177D96" w:rsidRDefault="00177D96" w:rsidP="00177D96">
      <w:pPr>
        <w:ind w:left="720" w:firstLine="720"/>
        <w:jc w:val="both"/>
      </w:pPr>
      <w:r>
        <w:t xml:space="preserve">     </w:t>
      </w:r>
      <w:r w:rsidR="00232B11">
        <w:t xml:space="preserve"> </w:t>
      </w:r>
      <w:r>
        <w:t>- Trường PTDT Nội trú THCS Mường Lát.</w:t>
      </w:r>
    </w:p>
    <w:p w14:paraId="55220675" w14:textId="77777777" w:rsidR="00240101" w:rsidRDefault="00240101" w:rsidP="00BD4035">
      <w:pPr>
        <w:jc w:val="both"/>
      </w:pPr>
    </w:p>
    <w:p w14:paraId="6A2476FF" w14:textId="35106515" w:rsidR="00240101" w:rsidRDefault="00BD4035" w:rsidP="00BD4035">
      <w:pPr>
        <w:ind w:firstLine="720"/>
        <w:jc w:val="both"/>
      </w:pPr>
      <w:r w:rsidRPr="00BD4035">
        <w:t>Thực hiện Hướng dẫn số: 930/SGDĐT-KTKĐCLGD ngày 03 tháng 04 năm 2025 của Giám đốc Sở Giáo dục và Đào tạo Thanh Hóa về việc hướng dẫn tuyển sinh lớp 10 THPT năm học 2025- 2026</w:t>
      </w:r>
      <w:r w:rsidR="00177D96">
        <w:t>.</w:t>
      </w:r>
      <w:r w:rsidRPr="00BD4035">
        <w:t xml:space="preserve"> Trường THPT Mường Lát thông báo tuyển sinh vào lớp 10 năm học 2025- 2026 tại Trường THPT Mường Lát, cụ thể như</w:t>
      </w:r>
      <w:r>
        <w:t xml:space="preserve"> sau:</w:t>
      </w:r>
    </w:p>
    <w:p w14:paraId="4CB2EA08" w14:textId="6513D1E5" w:rsidR="00BD4035" w:rsidRPr="00BD4035" w:rsidRDefault="00BD4035" w:rsidP="00BD4035">
      <w:pPr>
        <w:ind w:firstLine="720"/>
        <w:jc w:val="both"/>
        <w:rPr>
          <w:b/>
          <w:bCs/>
        </w:rPr>
      </w:pPr>
      <w:r w:rsidRPr="00BD4035">
        <w:rPr>
          <w:b/>
          <w:bCs/>
        </w:rPr>
        <w:t>1. Đối tượng, điều kiện dự thi</w:t>
      </w:r>
    </w:p>
    <w:p w14:paraId="06C91651" w14:textId="6BF833D7" w:rsidR="00BD4035" w:rsidRDefault="00BD4035" w:rsidP="00BD4035">
      <w:pPr>
        <w:ind w:firstLine="720"/>
        <w:jc w:val="both"/>
      </w:pPr>
      <w:r>
        <w:t>- Đối tượng tuyển sinh: Học sinh, học viên (sau đây gọi chung là học sinh) tốt nghiệp THCS, trong độ tuổi vào học lớp 10 theo quy định tại Điều lệ trường THCS, trường THPT và trường phổ thông có nhiều cấp học.</w:t>
      </w:r>
    </w:p>
    <w:p w14:paraId="6B69D9FF" w14:textId="3C7AA3A1" w:rsidR="00BD4035" w:rsidRDefault="00BD4035" w:rsidP="00BD4035">
      <w:pPr>
        <w:ind w:firstLine="720"/>
        <w:jc w:val="both"/>
      </w:pPr>
      <w:r>
        <w:t>- Điều kiện dự thi: Học sinh tốt nghiệp THCS trên địa bàn tỉnh Thanh Hoá; các trường hợp khác do Sở GDĐT xem xét, quyết định.</w:t>
      </w:r>
    </w:p>
    <w:p w14:paraId="56DCEACB" w14:textId="16A467F1" w:rsidR="00BD4035" w:rsidRPr="00BD4035" w:rsidRDefault="00BD4035" w:rsidP="00BD4035">
      <w:pPr>
        <w:ind w:firstLine="720"/>
        <w:jc w:val="both"/>
        <w:rPr>
          <w:b/>
          <w:bCs/>
        </w:rPr>
      </w:pPr>
      <w:r w:rsidRPr="00BD4035">
        <w:rPr>
          <w:b/>
          <w:bCs/>
        </w:rPr>
        <w:t>2. Chỉ tiêu tuyển sinh</w:t>
      </w:r>
    </w:p>
    <w:p w14:paraId="742861F5" w14:textId="040B5A71" w:rsidR="00BD4035" w:rsidRDefault="00BD4035" w:rsidP="00BD4035">
      <w:pPr>
        <w:ind w:firstLine="720"/>
        <w:jc w:val="both"/>
      </w:pPr>
      <w:r>
        <w:t>- Tổng chỉ tiêu tuyển sinh: 440.</w:t>
      </w:r>
    </w:p>
    <w:p w14:paraId="4C42E9A4" w14:textId="0E669B10" w:rsidR="00BD4035" w:rsidRPr="00BD4035" w:rsidRDefault="00BD4035" w:rsidP="00BD4035">
      <w:pPr>
        <w:ind w:firstLine="720"/>
        <w:jc w:val="both"/>
        <w:rPr>
          <w:b/>
          <w:bCs/>
        </w:rPr>
      </w:pPr>
      <w:r w:rsidRPr="00BD4035">
        <w:rPr>
          <w:b/>
          <w:bCs/>
        </w:rPr>
        <w:t>3. Đăng ký dự thi, địa bàn tuyển sinh; hồ sơ đăng ký dự thi; thay đổi nguyện vọng; giá dịch vụ tuyển sinh</w:t>
      </w:r>
    </w:p>
    <w:p w14:paraId="71790FD3" w14:textId="0F33BBA3" w:rsidR="00BD4035" w:rsidRPr="00BD4035" w:rsidRDefault="00BD4035" w:rsidP="00BD4035">
      <w:pPr>
        <w:ind w:firstLine="720"/>
        <w:jc w:val="both"/>
        <w:rPr>
          <w:b/>
          <w:bCs/>
        </w:rPr>
      </w:pPr>
      <w:r w:rsidRPr="00BD4035">
        <w:rPr>
          <w:b/>
          <w:bCs/>
        </w:rPr>
        <w:t>a) Đăng ký dự thi (ĐKDT), địa bàn tuyển sinh</w:t>
      </w:r>
    </w:p>
    <w:p w14:paraId="4C610258" w14:textId="4EB20580" w:rsidR="00BD4035" w:rsidRDefault="00BD4035" w:rsidP="00BD4035">
      <w:pPr>
        <w:ind w:firstLine="720"/>
        <w:jc w:val="both"/>
      </w:pPr>
      <w:r>
        <w:t>- Mỗi học sinh được đăng ký tối đa 02 nguyện vọng (NV) gọi là nguyện vọng 1 (NV1) và nguyện vọng 2 (NV2) vào các trường THPT công lập tại địa bàn huyện, thị xã, thành phố nơi học sinh thường trú hoặc tại nơi khác phù hợp với điều kiện sinh sống và năng lực học tập của học sinh.</w:t>
      </w:r>
    </w:p>
    <w:p w14:paraId="40A3CB00" w14:textId="57E82B65" w:rsidR="00BD4035" w:rsidRDefault="00BD4035" w:rsidP="00BD4035">
      <w:pPr>
        <w:ind w:firstLine="720"/>
        <w:jc w:val="both"/>
      </w:pPr>
      <w:r>
        <w:t>- NV2 (nếu có) của thí sinh phải đăng ký vào các trường THPT công lập trên cùng địa bàn huyện, thị xã, thành phố với NV1.</w:t>
      </w:r>
    </w:p>
    <w:p w14:paraId="66AFA174" w14:textId="1EBF3671" w:rsidR="00BD4035" w:rsidRDefault="00BD4035" w:rsidP="00BD4035">
      <w:pPr>
        <w:ind w:firstLine="720"/>
        <w:jc w:val="both"/>
      </w:pPr>
      <w:r>
        <w:t>- Thí sinh nạp hồ sơ và dự thi tại trường đăng ký NV1.</w:t>
      </w:r>
    </w:p>
    <w:p w14:paraId="7AD1D2E7" w14:textId="75C7C301" w:rsidR="00BD4035" w:rsidRPr="00BD4035" w:rsidRDefault="00BD4035" w:rsidP="00BD4035">
      <w:pPr>
        <w:ind w:firstLine="720"/>
        <w:jc w:val="both"/>
        <w:rPr>
          <w:b/>
          <w:bCs/>
        </w:rPr>
      </w:pPr>
      <w:r w:rsidRPr="00BD4035">
        <w:rPr>
          <w:b/>
          <w:bCs/>
        </w:rPr>
        <w:t>b)</w:t>
      </w:r>
      <w:r>
        <w:rPr>
          <w:b/>
          <w:bCs/>
        </w:rPr>
        <w:t xml:space="preserve"> </w:t>
      </w:r>
      <w:r w:rsidRPr="00BD4035">
        <w:rPr>
          <w:b/>
          <w:bCs/>
        </w:rPr>
        <w:t>Hồ sơ đăng ký dự thi</w:t>
      </w:r>
    </w:p>
    <w:p w14:paraId="5E94DA1B" w14:textId="64D2749E" w:rsidR="00BD4035" w:rsidRDefault="00BD4035" w:rsidP="00BD4035">
      <w:pPr>
        <w:ind w:firstLine="720"/>
        <w:jc w:val="both"/>
      </w:pPr>
      <w:r>
        <w:t>- Đơn ĐKDT vào lớp 10 THPT (theo mẫu của Sở GDĐT);</w:t>
      </w:r>
    </w:p>
    <w:p w14:paraId="0F80371F" w14:textId="7C47AD5B" w:rsidR="00BD4035" w:rsidRDefault="00BD4035" w:rsidP="00BD4035">
      <w:pPr>
        <w:ind w:firstLine="720"/>
        <w:jc w:val="both"/>
      </w:pPr>
      <w:r>
        <w:t>- Thẻ dự thi (có dán ảnh, đóng dấu giáp lai, do trường THCS xác nhận);</w:t>
      </w:r>
    </w:p>
    <w:p w14:paraId="44CF56A9" w14:textId="79C74380" w:rsidR="00BD4035" w:rsidRDefault="00BD4035" w:rsidP="00BD4035">
      <w:pPr>
        <w:ind w:firstLine="720"/>
        <w:jc w:val="both"/>
      </w:pPr>
      <w:r>
        <w:t>- Bản sao Giấy khai sinh hợp lệ;</w:t>
      </w:r>
    </w:p>
    <w:p w14:paraId="613C6649" w14:textId="71413709" w:rsidR="00BD4035" w:rsidRDefault="00BD4035" w:rsidP="00BD4035">
      <w:pPr>
        <w:ind w:firstLine="720"/>
        <w:jc w:val="both"/>
      </w:pPr>
      <w:r>
        <w:t>- Bản sao Thẻ Căn cước/Căn cước công dân;</w:t>
      </w:r>
    </w:p>
    <w:p w14:paraId="652CF701" w14:textId="289197C7" w:rsidR="00BD4035" w:rsidRDefault="00BD4035" w:rsidP="00BD4035">
      <w:pPr>
        <w:ind w:firstLine="720"/>
        <w:jc w:val="both"/>
      </w:pPr>
      <w:r>
        <w:t>- Học bạ, Bằng tốt nghiệp THCS;</w:t>
      </w:r>
    </w:p>
    <w:p w14:paraId="090CBE34" w14:textId="77777777" w:rsidR="00BD4035" w:rsidRDefault="00BD4035" w:rsidP="00BD4035">
      <w:pPr>
        <w:ind w:firstLine="720"/>
        <w:jc w:val="both"/>
      </w:pPr>
      <w:r>
        <w:t>(Đối với thí sinh tốt nghiệp THCS năm học 2024-2025 sẽ nạp bổ sung Học bạ THCS, Giấy chứng nhận tốt nghiệp tạm thời sau khi trường THCS xét công nhận tốt nghiệp (nạp theo lịch công tác thi của Sở GDĐT).</w:t>
      </w:r>
    </w:p>
    <w:p w14:paraId="48E98664" w14:textId="4DD10170" w:rsidR="00BD4035" w:rsidRDefault="00BD4035" w:rsidP="00BD4035">
      <w:pPr>
        <w:ind w:firstLine="720"/>
        <w:jc w:val="both"/>
      </w:pPr>
      <w:r>
        <w:t>- Căn cứ hợp pháp để xác nhận thông tin cư trú (đối với thí sinh ở vùng có điều kiện kinh tế - xã hội đặc biệt khó khăn);</w:t>
      </w:r>
    </w:p>
    <w:p w14:paraId="41D57854" w14:textId="02881B8B" w:rsidR="00BD4035" w:rsidRDefault="00BD4035" w:rsidP="00BD4035">
      <w:pPr>
        <w:ind w:firstLine="720"/>
        <w:jc w:val="both"/>
      </w:pPr>
      <w:r>
        <w:lastRenderedPageBreak/>
        <w:t>- Giấy xác nhận chế độ ưu tiên do cơ quan có thẩm quyền cấp (nếu có);</w:t>
      </w:r>
    </w:p>
    <w:p w14:paraId="35760BBA" w14:textId="0F8990E0" w:rsidR="00BD4035" w:rsidRDefault="00BD4035" w:rsidP="00BD4035">
      <w:pPr>
        <w:ind w:firstLine="720"/>
        <w:jc w:val="both"/>
      </w:pPr>
      <w:r>
        <w:t>- Căn cứ để xác nhận được hưởng khuyến khích (nếu có);</w:t>
      </w:r>
    </w:p>
    <w:p w14:paraId="0CACB6EA" w14:textId="0AE4E6B1" w:rsidR="00BD4035" w:rsidRDefault="00BD4035" w:rsidP="00BD4035">
      <w:pPr>
        <w:ind w:firstLine="720"/>
        <w:jc w:val="both"/>
      </w:pPr>
      <w:r>
        <w:t>- Giấy xác nhận do UBND xã, phường, thị trấn cấp (đối với người học đã tốt nghiệp THCS từ những năm học trước nhưng còn đủ tuổi vào học lớp 10 theo quy định) không trong thời gian thi hành án phạt tù; cải tạo không giam giữ hoặc vi phạm pháp luật.</w:t>
      </w:r>
    </w:p>
    <w:p w14:paraId="58F1E867" w14:textId="6F615ABB" w:rsidR="00BD4035" w:rsidRDefault="00BD4035" w:rsidP="00BD4035">
      <w:pPr>
        <w:ind w:firstLine="720"/>
        <w:jc w:val="both"/>
      </w:pPr>
      <w:r>
        <w:t>- Đối với trường hợp thí sinh ĐKDT nhưng không phải là học sinh tốt nghiệp THCS tại tỉnh Thanh Hóa cần có thêm Đơn trình bày nguyện vọng, lí do ĐKDT tại tỉnh Thanh Hóa (có xác nhận của UBND xã, phường, thị trấn hoặc đơn vị có liên quan về tính hợp lý của việc ĐKDT) để trường THPT nạp cho Phòng Khảo thí và Kiểm định chất lượng tổng hợp xin ý kiến Lãnh đạo Sở GDĐT.</w:t>
      </w:r>
    </w:p>
    <w:p w14:paraId="73014128" w14:textId="188EC11B" w:rsidR="00537B67" w:rsidRDefault="00537B67" w:rsidP="00BD4035">
      <w:pPr>
        <w:ind w:firstLine="720"/>
        <w:jc w:val="both"/>
        <w:rPr>
          <w:b/>
          <w:bCs/>
        </w:rPr>
      </w:pPr>
      <w:r>
        <w:rPr>
          <w:b/>
          <w:bCs/>
        </w:rPr>
        <w:t>c) Thời gian nộp hồ sơ ĐKDT</w:t>
      </w:r>
    </w:p>
    <w:p w14:paraId="1889C927" w14:textId="4A0592B0" w:rsidR="00537B67" w:rsidRDefault="00537B67" w:rsidP="00BD4035">
      <w:pPr>
        <w:ind w:firstLine="720"/>
        <w:jc w:val="both"/>
      </w:pPr>
      <w:r>
        <w:t xml:space="preserve">- Mua hồ sơ ĐKDT: từ ngày </w:t>
      </w:r>
      <w:r w:rsidRPr="00537B67">
        <w:rPr>
          <w:b/>
          <w:bCs/>
        </w:rPr>
        <w:t>15/4/2025</w:t>
      </w:r>
      <w:r w:rsidR="007A53AF">
        <w:rPr>
          <w:b/>
          <w:bCs/>
        </w:rPr>
        <w:t>-18/4/2025</w:t>
      </w:r>
      <w:r>
        <w:t xml:space="preserve"> tại</w:t>
      </w:r>
      <w:r w:rsidR="007A53AF">
        <w:t xml:space="preserve"> phòng</w:t>
      </w:r>
      <w:r>
        <w:t xml:space="preserve"> Văn thư trường THPT Mường Lát. (gặp cô Trần Thị Phương, ĐT: 0359014170 trong giờ hành chính).</w:t>
      </w:r>
    </w:p>
    <w:p w14:paraId="66AC5A2B" w14:textId="44AD7397" w:rsidR="00537B67" w:rsidRPr="00537B67" w:rsidRDefault="00537B67" w:rsidP="00BD4035">
      <w:pPr>
        <w:ind w:firstLine="720"/>
        <w:jc w:val="both"/>
      </w:pPr>
      <w:r>
        <w:t>- Nộp hồ sơ ĐKDT</w:t>
      </w:r>
      <w:r w:rsidR="007A53AF">
        <w:t xml:space="preserve"> và hồ sơ tuyển thẳng tại phòng Văn thư</w:t>
      </w:r>
      <w:r>
        <w:t xml:space="preserve">: </w:t>
      </w:r>
      <w:r w:rsidRPr="00537B67">
        <w:rPr>
          <w:b/>
          <w:bCs/>
        </w:rPr>
        <w:t>từ ngày 1</w:t>
      </w:r>
      <w:r w:rsidR="007A53AF">
        <w:rPr>
          <w:b/>
          <w:bCs/>
        </w:rPr>
        <w:t>8</w:t>
      </w:r>
      <w:r w:rsidRPr="00537B67">
        <w:rPr>
          <w:b/>
          <w:bCs/>
        </w:rPr>
        <w:t>/4/2025 đến chậm nhất 17 giờ ngày 24/4/2025</w:t>
      </w:r>
      <w:r>
        <w:t>.</w:t>
      </w:r>
    </w:p>
    <w:p w14:paraId="536D9680" w14:textId="4BE8763E" w:rsidR="00BD4035" w:rsidRPr="00BD4035" w:rsidRDefault="00C1537A" w:rsidP="00BD4035">
      <w:pPr>
        <w:ind w:firstLine="720"/>
        <w:jc w:val="both"/>
        <w:rPr>
          <w:b/>
          <w:bCs/>
        </w:rPr>
      </w:pPr>
      <w:r>
        <w:rPr>
          <w:b/>
          <w:bCs/>
        </w:rPr>
        <w:t>d</w:t>
      </w:r>
      <w:r w:rsidR="00BD4035" w:rsidRPr="00BD4035">
        <w:rPr>
          <w:b/>
          <w:bCs/>
        </w:rPr>
        <w:t>) Thực hiện thay đổi nguyện vọng ĐKDT</w:t>
      </w:r>
    </w:p>
    <w:p w14:paraId="2E339999" w14:textId="42331056" w:rsidR="00BD4035" w:rsidRDefault="00BD4035" w:rsidP="00BD4035">
      <w:pPr>
        <w:ind w:firstLine="720"/>
        <w:jc w:val="both"/>
      </w:pPr>
      <w:r>
        <w:t>- Trong thời gian ĐKDT, thí sinh được 01 lần thay đổi các NV. Thời điểm thay đổi NV: Trước ngày thi, theo lịch công tác tuyển sinh của Sở GDĐT.</w:t>
      </w:r>
    </w:p>
    <w:p w14:paraId="0C98480B" w14:textId="62E92A17" w:rsidR="00BD4035" w:rsidRDefault="00BD4035" w:rsidP="00BD4035">
      <w:pPr>
        <w:ind w:firstLine="720"/>
        <w:jc w:val="both"/>
      </w:pPr>
      <w:r>
        <w:t>- Cách thực hiện đổi NV như sau:</w:t>
      </w:r>
    </w:p>
    <w:p w14:paraId="0E826282" w14:textId="6E757BF7" w:rsidR="00BD4035" w:rsidRDefault="00BD4035" w:rsidP="00BD4035">
      <w:pPr>
        <w:ind w:firstLine="720"/>
        <w:jc w:val="both"/>
      </w:pPr>
      <w:r>
        <w:t xml:space="preserve">+ Thí sinh đến trường THPT đã ĐKDT lần đầu để xin rút hồ sơ. Hiệu trưởng trường THPT ký xác nhận cho rút hồ sơ vào tờ đơn đăng ký của thí sinh; đồng thời thực hiện việc chuyển nguyện vọng ĐKDT cho thí sinh trên Hệ thống quản lý tuyển sinh trực tuyến (xem hướng dẫn ở Phụ lục 2 công văn </w:t>
      </w:r>
      <w:r w:rsidRPr="00BD4035">
        <w:t>930/SGDĐT-KTKĐCLGD</w:t>
      </w:r>
      <w:r>
        <w:t xml:space="preserve"> ngày 3/4/2025);</w:t>
      </w:r>
    </w:p>
    <w:p w14:paraId="3B09BE70" w14:textId="77777777" w:rsidR="00BD4035" w:rsidRDefault="00BD4035" w:rsidP="00BD4035">
      <w:pPr>
        <w:ind w:firstLine="720"/>
        <w:jc w:val="both"/>
      </w:pPr>
      <w:r>
        <w:t>+ Thí sinh đưa hồ sơ ĐKDT (đã có xác nhận của Hiệu trưởng trường THPT đăng ký lần đầu) đến nạp đăng ký lần 2 tại trường THPT mà thí sinh muốn dự thi.</w:t>
      </w:r>
    </w:p>
    <w:p w14:paraId="7FDBA4C7" w14:textId="77777777" w:rsidR="00BD4035" w:rsidRDefault="00BD4035" w:rsidP="00BD4035">
      <w:pPr>
        <w:ind w:firstLine="720"/>
        <w:jc w:val="both"/>
      </w:pPr>
      <w:r>
        <w:t>+ Trường THPT nơi thí sinh đến đăng ký lần 2 chỉ thu hồ sơ và kiểm tra tính chính xác, hợp lệ của hồ sơ của thí sinh khi có xác nhận cho rút hồ sơ của Hiệu trưởng trường THPT mà thí sinh đã ĐKDT lần đầu; đồng thời kiểm tra trên Hệ thống quản lý tuyển sinh trực tuyến xem thí sinh đã được chuyển từ trường ĐKDT lần đầu đến hay chưa.</w:t>
      </w:r>
    </w:p>
    <w:p w14:paraId="284D5B2F" w14:textId="7F06711B" w:rsidR="00BD4035" w:rsidRPr="00BD4035" w:rsidRDefault="00C1537A" w:rsidP="00BD4035">
      <w:pPr>
        <w:ind w:firstLine="720"/>
        <w:jc w:val="both"/>
        <w:rPr>
          <w:b/>
          <w:bCs/>
        </w:rPr>
      </w:pPr>
      <w:r>
        <w:rPr>
          <w:b/>
          <w:bCs/>
        </w:rPr>
        <w:t>e</w:t>
      </w:r>
      <w:r w:rsidR="00BD4035" w:rsidRPr="00BD4035">
        <w:rPr>
          <w:b/>
          <w:bCs/>
        </w:rPr>
        <w:t>) Giá dịch vụ tuyển sinh</w:t>
      </w:r>
    </w:p>
    <w:p w14:paraId="3AAFDB56" w14:textId="2E8FD29F" w:rsidR="00BD4035" w:rsidRDefault="00BD4035" w:rsidP="00BD4035">
      <w:pPr>
        <w:ind w:firstLine="720"/>
        <w:jc w:val="both"/>
      </w:pPr>
      <w:r>
        <w:t>- Thực hiện theo quy định tại Nghị quyết số 286/2022/NQ-HĐND ngày 13/7/2022 của Hội đồng nhân dân tỉnh Thanh Hóa quy định mức thu tối đa các khoản thu dịch vụ phục vụ, hỗ trợ hoạt động giáo dục của nhà trường đối với các cơ sở giáo dục công lập trên địa bàn tỉnh Thanh Hóa;</w:t>
      </w:r>
    </w:p>
    <w:p w14:paraId="077E541A" w14:textId="4F88B541" w:rsidR="00BD4035" w:rsidRDefault="00BD4035" w:rsidP="00BD4035">
      <w:pPr>
        <w:ind w:firstLine="720"/>
        <w:jc w:val="both"/>
      </w:pPr>
      <w:r>
        <w:t>- Cụ thể mức thu:</w:t>
      </w:r>
    </w:p>
    <w:p w14:paraId="146D2577" w14:textId="77777777" w:rsidR="00BD4035" w:rsidRDefault="00BD4035" w:rsidP="00BD4035">
      <w:pPr>
        <w:ind w:firstLine="720"/>
        <w:jc w:val="both"/>
      </w:pPr>
      <w:r>
        <w:t>+ 90.000đ/thí sinh/môn thi;</w:t>
      </w:r>
    </w:p>
    <w:p w14:paraId="3A430CAA" w14:textId="77777777" w:rsidR="00BD4035" w:rsidRDefault="00BD4035" w:rsidP="00BD4035">
      <w:pPr>
        <w:ind w:firstLine="720"/>
        <w:jc w:val="both"/>
      </w:pPr>
      <w:r>
        <w:t>+ Phúc khảo: 55.000đ/thí sinh/môn thi.</w:t>
      </w:r>
    </w:p>
    <w:p w14:paraId="3949A5B5" w14:textId="3607DF15" w:rsidR="00BD4035" w:rsidRPr="00BD4035" w:rsidRDefault="00BD4035" w:rsidP="00BD4035">
      <w:pPr>
        <w:ind w:firstLine="720"/>
        <w:jc w:val="both"/>
        <w:rPr>
          <w:b/>
          <w:bCs/>
        </w:rPr>
      </w:pPr>
      <w:r w:rsidRPr="00BD4035">
        <w:rPr>
          <w:b/>
          <w:bCs/>
        </w:rPr>
        <w:t>4. Phương thức tuyển sinh: Thi tuyển.</w:t>
      </w:r>
    </w:p>
    <w:p w14:paraId="5966E353" w14:textId="77777777" w:rsidR="00BD4035" w:rsidRDefault="00BD4035" w:rsidP="00BD4035">
      <w:pPr>
        <w:ind w:firstLine="720"/>
        <w:jc w:val="both"/>
      </w:pPr>
      <w:r>
        <w:t>Sở GDĐT tổ chức Kỳ thi tuyển sinh lớp 10 THPT công lập chung với thi tuyển sinh lớp 10 THPT chuyên Lam Sơn và thi tuyển sinh lớp 10 THPT DTNT năm học 2025-2026.</w:t>
      </w:r>
    </w:p>
    <w:p w14:paraId="5B2BC76F" w14:textId="6C90E7A7" w:rsidR="00BD4035" w:rsidRPr="00BD4035" w:rsidRDefault="00BD4035" w:rsidP="00BD4035">
      <w:pPr>
        <w:ind w:firstLine="720"/>
        <w:jc w:val="both"/>
        <w:rPr>
          <w:b/>
          <w:bCs/>
        </w:rPr>
      </w:pPr>
      <w:r w:rsidRPr="00BD4035">
        <w:rPr>
          <w:b/>
          <w:bCs/>
        </w:rPr>
        <w:t>5. Bài thi, môn thi, hình thức thi, thời gian làm bài, thang điểm và hệ số điểm bài thi</w:t>
      </w:r>
    </w:p>
    <w:p w14:paraId="398ED6D3" w14:textId="2A3C177D" w:rsidR="00BD4035" w:rsidRDefault="00BD4035" w:rsidP="00BD4035">
      <w:pPr>
        <w:ind w:firstLine="720"/>
        <w:jc w:val="both"/>
      </w:pPr>
      <w:r>
        <w:t>- Mỗi thí sinh phải làm 03 bài thi gồm1 : Ngữ văn, Toán, Tiếng Anh.</w:t>
      </w:r>
    </w:p>
    <w:p w14:paraId="37D42CE7" w14:textId="50A66929" w:rsidR="00BD4035" w:rsidRDefault="00BD4035" w:rsidP="00BD4035">
      <w:pPr>
        <w:ind w:firstLine="720"/>
        <w:jc w:val="both"/>
      </w:pPr>
      <w:r>
        <w:t>- Tất cả các bài thi thực hiện theo hình thức tự luận (bài thi viết).</w:t>
      </w:r>
    </w:p>
    <w:p w14:paraId="61CB61FF" w14:textId="48441138" w:rsidR="00BD4035" w:rsidRDefault="00BD4035" w:rsidP="00BD4035">
      <w:pPr>
        <w:ind w:firstLine="720"/>
        <w:jc w:val="both"/>
      </w:pPr>
      <w:r>
        <w:t>- Thời gian làm bài: 120 phút đối với bài thi môn Ngữ văn, môn Toán; 60 phút đối với bài thi môn Tiếng Anh.</w:t>
      </w:r>
    </w:p>
    <w:p w14:paraId="527B69CC" w14:textId="4542E427" w:rsidR="00BD4035" w:rsidRDefault="00BD4035" w:rsidP="00BD4035">
      <w:pPr>
        <w:ind w:firstLine="720"/>
        <w:jc w:val="both"/>
      </w:pPr>
      <w:r>
        <w:t>- Tất cả các bài thi được tính theo thang điểm 10 (mười); điểm các bài thi được tính hệ số 1 (một).</w:t>
      </w:r>
    </w:p>
    <w:p w14:paraId="6396A21B" w14:textId="16F48E36" w:rsidR="00BD4035" w:rsidRPr="00BD4035" w:rsidRDefault="00BD4035" w:rsidP="00BD4035">
      <w:pPr>
        <w:ind w:firstLine="720"/>
        <w:jc w:val="both"/>
        <w:rPr>
          <w:b/>
          <w:bCs/>
        </w:rPr>
      </w:pPr>
      <w:r w:rsidRPr="00BD4035">
        <w:rPr>
          <w:b/>
          <w:bCs/>
        </w:rPr>
        <w:lastRenderedPageBreak/>
        <w:t>6. Đề thi</w:t>
      </w:r>
    </w:p>
    <w:p w14:paraId="38E8A6C8" w14:textId="0B07BD2B" w:rsidR="00BD4035" w:rsidRDefault="00BD4035" w:rsidP="00BD4035">
      <w:pPr>
        <w:ind w:firstLine="720"/>
        <w:jc w:val="both"/>
      </w:pPr>
      <w:r>
        <w:t>- Giám đốc Sở GDĐT thành lập tại Sở GDĐT 01 (một) Hội đồng ra đề thi tuyển sinh lớp 10 THPT công lập, tuyển sinh lớp 10 THPT DTNT (chung với lớp 10 THPT chuyên Lam Sơn).</w:t>
      </w:r>
    </w:p>
    <w:p w14:paraId="058ABDBC" w14:textId="18772FC6" w:rsidR="00BD4035" w:rsidRDefault="00BD4035" w:rsidP="00BD4035">
      <w:pPr>
        <w:ind w:firstLine="720"/>
        <w:jc w:val="both"/>
      </w:pPr>
      <w:r>
        <w:t>- Nội dung đề thi nằm trong chương trình giáo dục phổ thông cấp THCS, chủ yếu là lớp 9.</w:t>
      </w:r>
    </w:p>
    <w:p w14:paraId="369D84F4" w14:textId="2F708164" w:rsidR="00BD4035" w:rsidRDefault="00BD4035" w:rsidP="00BD4035">
      <w:pPr>
        <w:ind w:firstLine="720"/>
        <w:jc w:val="both"/>
      </w:pPr>
      <w:r>
        <w:t>- Cấu trúc đề thi theo quy định tại Thông báo số 252/TB-SGDĐT ngày 23/01/2025 của Sở GDĐT về Cấu trúc đề thi tuyển sinh lớp 10 THPT và lớp 10 THPT chuyên Lam Sơn từ năm học 2025-2026.</w:t>
      </w:r>
    </w:p>
    <w:p w14:paraId="54024C32" w14:textId="4D594533" w:rsidR="00BD4035" w:rsidRPr="00BD4035" w:rsidRDefault="00BD4035" w:rsidP="00BD4035">
      <w:pPr>
        <w:ind w:firstLine="720"/>
        <w:jc w:val="both"/>
        <w:rPr>
          <w:b/>
          <w:bCs/>
        </w:rPr>
      </w:pPr>
      <w:r w:rsidRPr="00BD4035">
        <w:rPr>
          <w:b/>
          <w:bCs/>
        </w:rPr>
        <w:t>7. Ngày thi, lịch thi</w:t>
      </w:r>
    </w:p>
    <w:p w14:paraId="773205E8" w14:textId="03FE4993" w:rsidR="00BD4035" w:rsidRDefault="00BD4035" w:rsidP="00BD4035">
      <w:pPr>
        <w:ind w:firstLine="720"/>
        <w:jc w:val="both"/>
      </w:pPr>
      <w:r>
        <w:t>- Ngày thi: 03, 04 tháng 6 năm 2025.</w:t>
      </w:r>
    </w:p>
    <w:p w14:paraId="52ADBA9A" w14:textId="242FE2AA" w:rsidR="00BD4035" w:rsidRDefault="00BD4035" w:rsidP="00BD4035">
      <w:pPr>
        <w:ind w:firstLine="720"/>
        <w:jc w:val="both"/>
      </w:pPr>
      <w:r>
        <w:t>- Lịch thi:</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040"/>
        <w:gridCol w:w="2821"/>
        <w:gridCol w:w="1402"/>
        <w:gridCol w:w="1321"/>
        <w:gridCol w:w="1601"/>
      </w:tblGrid>
      <w:tr w:rsidR="00177D96" w14:paraId="3F377782" w14:textId="77777777" w:rsidTr="002E6508">
        <w:trPr>
          <w:trHeight w:val="717"/>
        </w:trPr>
        <w:tc>
          <w:tcPr>
            <w:tcW w:w="1272" w:type="dxa"/>
          </w:tcPr>
          <w:p w14:paraId="61B1B7AB" w14:textId="77777777" w:rsidR="00177D96" w:rsidRDefault="00177D96" w:rsidP="002E6508">
            <w:pPr>
              <w:pStyle w:val="TableParagraph"/>
              <w:spacing w:before="269"/>
              <w:ind w:left="345"/>
              <w:rPr>
                <w:b/>
                <w:sz w:val="26"/>
              </w:rPr>
            </w:pPr>
            <w:r>
              <w:rPr>
                <w:b/>
                <w:spacing w:val="-4"/>
                <w:sz w:val="26"/>
              </w:rPr>
              <w:t>Ngày</w:t>
            </w:r>
          </w:p>
        </w:tc>
        <w:tc>
          <w:tcPr>
            <w:tcW w:w="1040" w:type="dxa"/>
          </w:tcPr>
          <w:p w14:paraId="79DFFEEC" w14:textId="77777777" w:rsidR="00177D96" w:rsidRDefault="00177D96" w:rsidP="002E6508">
            <w:pPr>
              <w:pStyle w:val="TableParagraph"/>
              <w:spacing w:before="269"/>
              <w:ind w:left="6"/>
              <w:jc w:val="center"/>
              <w:rPr>
                <w:b/>
                <w:sz w:val="26"/>
              </w:rPr>
            </w:pPr>
            <w:r>
              <w:rPr>
                <w:b/>
                <w:spacing w:val="-4"/>
                <w:sz w:val="26"/>
              </w:rPr>
              <w:t>Buổi</w:t>
            </w:r>
          </w:p>
        </w:tc>
        <w:tc>
          <w:tcPr>
            <w:tcW w:w="2821" w:type="dxa"/>
          </w:tcPr>
          <w:p w14:paraId="2143A1D7" w14:textId="77777777" w:rsidR="00177D96" w:rsidRDefault="00177D96" w:rsidP="002E6508">
            <w:pPr>
              <w:pStyle w:val="TableParagraph"/>
              <w:spacing w:before="269"/>
              <w:ind w:left="190"/>
              <w:jc w:val="center"/>
              <w:rPr>
                <w:b/>
                <w:sz w:val="26"/>
              </w:rPr>
            </w:pPr>
            <w:r>
              <w:rPr>
                <w:b/>
                <w:sz w:val="26"/>
              </w:rPr>
              <w:t>Bài</w:t>
            </w:r>
            <w:r>
              <w:rPr>
                <w:b/>
                <w:spacing w:val="-7"/>
                <w:sz w:val="26"/>
              </w:rPr>
              <w:t xml:space="preserve"> </w:t>
            </w:r>
            <w:r>
              <w:rPr>
                <w:b/>
                <w:spacing w:val="-5"/>
                <w:sz w:val="26"/>
              </w:rPr>
              <w:t>thi</w:t>
            </w:r>
          </w:p>
        </w:tc>
        <w:tc>
          <w:tcPr>
            <w:tcW w:w="1402" w:type="dxa"/>
          </w:tcPr>
          <w:p w14:paraId="3AA4838E" w14:textId="77777777" w:rsidR="00177D96" w:rsidRDefault="00177D96" w:rsidP="002E6508">
            <w:pPr>
              <w:pStyle w:val="TableParagraph"/>
              <w:spacing w:before="101" w:line="298" w:lineRule="exact"/>
              <w:ind w:left="284" w:right="151" w:hanging="123"/>
              <w:rPr>
                <w:b/>
                <w:sz w:val="26"/>
              </w:rPr>
            </w:pPr>
            <w:r>
              <w:rPr>
                <w:b/>
                <w:sz w:val="26"/>
              </w:rPr>
              <w:t>Thời</w:t>
            </w:r>
            <w:r>
              <w:rPr>
                <w:b/>
                <w:spacing w:val="-17"/>
                <w:sz w:val="26"/>
              </w:rPr>
              <w:t xml:space="preserve"> </w:t>
            </w:r>
            <w:r>
              <w:rPr>
                <w:b/>
                <w:sz w:val="26"/>
              </w:rPr>
              <w:t>gian làm bài</w:t>
            </w:r>
          </w:p>
        </w:tc>
        <w:tc>
          <w:tcPr>
            <w:tcW w:w="1321" w:type="dxa"/>
          </w:tcPr>
          <w:p w14:paraId="5457BF3E" w14:textId="77777777" w:rsidR="00177D96" w:rsidRDefault="00177D96" w:rsidP="002E6508">
            <w:pPr>
              <w:pStyle w:val="TableParagraph"/>
              <w:spacing w:before="101" w:line="298" w:lineRule="exact"/>
              <w:ind w:left="344" w:right="154" w:hanging="180"/>
              <w:rPr>
                <w:b/>
                <w:sz w:val="26"/>
              </w:rPr>
            </w:pPr>
            <w:r>
              <w:rPr>
                <w:b/>
                <w:sz w:val="26"/>
              </w:rPr>
              <w:t>Giờ</w:t>
            </w:r>
            <w:r>
              <w:rPr>
                <w:b/>
                <w:spacing w:val="-17"/>
                <w:sz w:val="26"/>
              </w:rPr>
              <w:t xml:space="preserve"> </w:t>
            </w:r>
            <w:r>
              <w:rPr>
                <w:b/>
                <w:sz w:val="26"/>
              </w:rPr>
              <w:t>phát đề thi</w:t>
            </w:r>
          </w:p>
        </w:tc>
        <w:tc>
          <w:tcPr>
            <w:tcW w:w="1601" w:type="dxa"/>
          </w:tcPr>
          <w:p w14:paraId="45509380" w14:textId="77777777" w:rsidR="00177D96" w:rsidRDefault="00177D96" w:rsidP="002E6508">
            <w:pPr>
              <w:pStyle w:val="TableParagraph"/>
              <w:spacing w:before="101" w:line="298" w:lineRule="exact"/>
              <w:ind w:left="382" w:hanging="248"/>
              <w:rPr>
                <w:b/>
                <w:sz w:val="26"/>
              </w:rPr>
            </w:pPr>
            <w:r>
              <w:rPr>
                <w:b/>
                <w:sz w:val="26"/>
              </w:rPr>
              <w:t>Giờ</w:t>
            </w:r>
            <w:r>
              <w:rPr>
                <w:b/>
                <w:spacing w:val="-17"/>
                <w:sz w:val="26"/>
              </w:rPr>
              <w:t xml:space="preserve"> </w:t>
            </w:r>
            <w:r>
              <w:rPr>
                <w:b/>
                <w:sz w:val="26"/>
              </w:rPr>
              <w:t>bắt</w:t>
            </w:r>
            <w:r>
              <w:rPr>
                <w:b/>
                <w:spacing w:val="-16"/>
                <w:sz w:val="26"/>
              </w:rPr>
              <w:t xml:space="preserve"> </w:t>
            </w:r>
            <w:r>
              <w:rPr>
                <w:b/>
                <w:sz w:val="26"/>
              </w:rPr>
              <w:t>đầu làm bài</w:t>
            </w:r>
          </w:p>
        </w:tc>
      </w:tr>
      <w:tr w:rsidR="00177D96" w14:paraId="13A60A2E" w14:textId="77777777" w:rsidTr="002E6508">
        <w:trPr>
          <w:trHeight w:val="1017"/>
        </w:trPr>
        <w:tc>
          <w:tcPr>
            <w:tcW w:w="1272" w:type="dxa"/>
            <w:vMerge w:val="restart"/>
          </w:tcPr>
          <w:p w14:paraId="4DF0802E" w14:textId="77777777" w:rsidR="00177D96" w:rsidRDefault="00177D96" w:rsidP="002E6508">
            <w:pPr>
              <w:pStyle w:val="TableParagraph"/>
              <w:rPr>
                <w:sz w:val="26"/>
              </w:rPr>
            </w:pPr>
          </w:p>
          <w:p w14:paraId="1E724944" w14:textId="77777777" w:rsidR="00177D96" w:rsidRDefault="00177D96" w:rsidP="002E6508">
            <w:pPr>
              <w:pStyle w:val="TableParagraph"/>
              <w:spacing w:before="176"/>
              <w:rPr>
                <w:sz w:val="26"/>
              </w:rPr>
            </w:pPr>
          </w:p>
          <w:p w14:paraId="21718667" w14:textId="77777777" w:rsidR="00177D96" w:rsidRDefault="00177D96" w:rsidP="002E6508">
            <w:pPr>
              <w:pStyle w:val="TableParagraph"/>
              <w:ind w:left="107"/>
              <w:rPr>
                <w:sz w:val="26"/>
              </w:rPr>
            </w:pPr>
            <w:r>
              <w:rPr>
                <w:spacing w:val="-2"/>
                <w:sz w:val="26"/>
              </w:rPr>
              <w:t>02/6/2025</w:t>
            </w:r>
          </w:p>
        </w:tc>
        <w:tc>
          <w:tcPr>
            <w:tcW w:w="1040" w:type="dxa"/>
          </w:tcPr>
          <w:p w14:paraId="1B3DE8F3" w14:textId="77777777" w:rsidR="00177D96" w:rsidRDefault="00177D96" w:rsidP="002E6508">
            <w:pPr>
              <w:pStyle w:val="TableParagraph"/>
              <w:spacing w:before="113"/>
              <w:rPr>
                <w:sz w:val="26"/>
              </w:rPr>
            </w:pPr>
          </w:p>
          <w:p w14:paraId="311E695A" w14:textId="77777777" w:rsidR="00177D96" w:rsidRDefault="00177D96" w:rsidP="002E6508">
            <w:pPr>
              <w:pStyle w:val="TableParagraph"/>
              <w:ind w:left="6"/>
              <w:jc w:val="center"/>
              <w:rPr>
                <w:sz w:val="26"/>
              </w:rPr>
            </w:pPr>
            <w:r>
              <w:rPr>
                <w:spacing w:val="-4"/>
                <w:sz w:val="26"/>
              </w:rPr>
              <w:t>Sáng</w:t>
            </w:r>
          </w:p>
        </w:tc>
        <w:tc>
          <w:tcPr>
            <w:tcW w:w="7145" w:type="dxa"/>
            <w:gridSpan w:val="4"/>
          </w:tcPr>
          <w:p w14:paraId="76BC6893" w14:textId="77777777" w:rsidR="00177D96" w:rsidRDefault="00177D96" w:rsidP="002E6508">
            <w:pPr>
              <w:pStyle w:val="TableParagraph"/>
              <w:spacing w:before="112"/>
              <w:ind w:left="109"/>
              <w:rPr>
                <w:sz w:val="26"/>
              </w:rPr>
            </w:pPr>
            <w:r>
              <w:rPr>
                <w:sz w:val="26"/>
              </w:rPr>
              <w:t>07</w:t>
            </w:r>
            <w:r>
              <w:rPr>
                <w:spacing w:val="-3"/>
                <w:sz w:val="26"/>
              </w:rPr>
              <w:t xml:space="preserve"> </w:t>
            </w:r>
            <w:r>
              <w:rPr>
                <w:sz w:val="26"/>
              </w:rPr>
              <w:t>giờ</w:t>
            </w:r>
            <w:r>
              <w:rPr>
                <w:spacing w:val="1"/>
                <w:sz w:val="26"/>
              </w:rPr>
              <w:t xml:space="preserve"> </w:t>
            </w:r>
            <w:r>
              <w:rPr>
                <w:sz w:val="26"/>
              </w:rPr>
              <w:t>30:</w:t>
            </w:r>
            <w:r>
              <w:rPr>
                <w:spacing w:val="-2"/>
                <w:sz w:val="26"/>
              </w:rPr>
              <w:t xml:space="preserve"> </w:t>
            </w:r>
            <w:r>
              <w:rPr>
                <w:sz w:val="26"/>
              </w:rPr>
              <w:t>Họp</w:t>
            </w:r>
            <w:r>
              <w:rPr>
                <w:spacing w:val="-2"/>
                <w:sz w:val="26"/>
              </w:rPr>
              <w:t xml:space="preserve"> </w:t>
            </w:r>
            <w:r>
              <w:rPr>
                <w:sz w:val="26"/>
              </w:rPr>
              <w:t>toàn</w:t>
            </w:r>
            <w:r>
              <w:rPr>
                <w:spacing w:val="-2"/>
                <w:sz w:val="26"/>
              </w:rPr>
              <w:t xml:space="preserve"> </w:t>
            </w:r>
            <w:r>
              <w:rPr>
                <w:sz w:val="26"/>
              </w:rPr>
              <w:t>thể</w:t>
            </w:r>
            <w:r>
              <w:rPr>
                <w:spacing w:val="-1"/>
                <w:sz w:val="26"/>
              </w:rPr>
              <w:t xml:space="preserve"> </w:t>
            </w:r>
            <w:r>
              <w:rPr>
                <w:sz w:val="26"/>
              </w:rPr>
              <w:t>Hội</w:t>
            </w:r>
            <w:r>
              <w:rPr>
                <w:spacing w:val="-2"/>
                <w:sz w:val="26"/>
              </w:rPr>
              <w:t xml:space="preserve"> </w:t>
            </w:r>
            <w:r>
              <w:rPr>
                <w:sz w:val="26"/>
              </w:rPr>
              <w:t>đồng</w:t>
            </w:r>
            <w:r>
              <w:rPr>
                <w:spacing w:val="-2"/>
                <w:sz w:val="26"/>
              </w:rPr>
              <w:t xml:space="preserve"> </w:t>
            </w:r>
            <w:r>
              <w:rPr>
                <w:sz w:val="26"/>
              </w:rPr>
              <w:t>coi thi</w:t>
            </w:r>
            <w:r>
              <w:rPr>
                <w:spacing w:val="-2"/>
                <w:sz w:val="26"/>
              </w:rPr>
              <w:t xml:space="preserve"> </w:t>
            </w:r>
            <w:r>
              <w:rPr>
                <w:sz w:val="26"/>
              </w:rPr>
              <w:t>(HĐCT),</w:t>
            </w:r>
            <w:r>
              <w:rPr>
                <w:spacing w:val="-2"/>
                <w:sz w:val="26"/>
              </w:rPr>
              <w:t xml:space="preserve"> </w:t>
            </w:r>
            <w:r>
              <w:rPr>
                <w:sz w:val="26"/>
              </w:rPr>
              <w:t>học</w:t>
            </w:r>
            <w:r>
              <w:rPr>
                <w:spacing w:val="1"/>
                <w:sz w:val="26"/>
              </w:rPr>
              <w:t xml:space="preserve"> </w:t>
            </w:r>
            <w:r>
              <w:rPr>
                <w:sz w:val="26"/>
              </w:rPr>
              <w:t>qui</w:t>
            </w:r>
            <w:r>
              <w:rPr>
                <w:spacing w:val="-2"/>
                <w:sz w:val="26"/>
              </w:rPr>
              <w:t xml:space="preserve"> </w:t>
            </w:r>
            <w:r>
              <w:rPr>
                <w:sz w:val="26"/>
              </w:rPr>
              <w:t>chế</w:t>
            </w:r>
            <w:r>
              <w:rPr>
                <w:spacing w:val="-1"/>
                <w:sz w:val="26"/>
              </w:rPr>
              <w:t xml:space="preserve"> </w:t>
            </w:r>
            <w:r>
              <w:rPr>
                <w:spacing w:val="-4"/>
                <w:sz w:val="26"/>
              </w:rPr>
              <w:t>thi,</w:t>
            </w:r>
          </w:p>
          <w:p w14:paraId="3504C929" w14:textId="77777777" w:rsidR="00177D96" w:rsidRDefault="00177D96" w:rsidP="002E6508">
            <w:pPr>
              <w:pStyle w:val="TableParagraph"/>
              <w:spacing w:line="298" w:lineRule="exact"/>
              <w:ind w:left="109"/>
              <w:rPr>
                <w:sz w:val="26"/>
              </w:rPr>
            </w:pPr>
            <w:r>
              <w:rPr>
                <w:sz w:val="26"/>
              </w:rPr>
              <w:t>hướng</w:t>
            </w:r>
            <w:r>
              <w:rPr>
                <w:spacing w:val="-5"/>
                <w:sz w:val="26"/>
              </w:rPr>
              <w:t xml:space="preserve"> </w:t>
            </w:r>
            <w:r>
              <w:rPr>
                <w:sz w:val="26"/>
              </w:rPr>
              <w:t>dẫn</w:t>
            </w:r>
            <w:r>
              <w:rPr>
                <w:spacing w:val="-5"/>
                <w:sz w:val="26"/>
              </w:rPr>
              <w:t xml:space="preserve"> </w:t>
            </w:r>
            <w:r>
              <w:rPr>
                <w:sz w:val="26"/>
              </w:rPr>
              <w:t>nghiệp</w:t>
            </w:r>
            <w:r>
              <w:rPr>
                <w:spacing w:val="-2"/>
                <w:sz w:val="26"/>
              </w:rPr>
              <w:t xml:space="preserve"> </w:t>
            </w:r>
            <w:r>
              <w:rPr>
                <w:sz w:val="26"/>
              </w:rPr>
              <w:t>vụ</w:t>
            </w:r>
            <w:r>
              <w:rPr>
                <w:spacing w:val="-14"/>
                <w:sz w:val="26"/>
              </w:rPr>
              <w:t xml:space="preserve"> </w:t>
            </w:r>
            <w:r>
              <w:rPr>
                <w:sz w:val="26"/>
              </w:rPr>
              <w:t>làm</w:t>
            </w:r>
            <w:r>
              <w:rPr>
                <w:spacing w:val="-16"/>
                <w:sz w:val="26"/>
              </w:rPr>
              <w:t xml:space="preserve"> </w:t>
            </w:r>
            <w:r>
              <w:rPr>
                <w:sz w:val="26"/>
              </w:rPr>
              <w:t>thi;</w:t>
            </w:r>
            <w:r>
              <w:rPr>
                <w:spacing w:val="-16"/>
                <w:sz w:val="26"/>
              </w:rPr>
              <w:t xml:space="preserve"> </w:t>
            </w:r>
            <w:r>
              <w:rPr>
                <w:sz w:val="26"/>
              </w:rPr>
              <w:t>kiểm</w:t>
            </w:r>
            <w:r>
              <w:rPr>
                <w:spacing w:val="-16"/>
                <w:sz w:val="26"/>
              </w:rPr>
              <w:t xml:space="preserve"> </w:t>
            </w:r>
            <w:r>
              <w:rPr>
                <w:sz w:val="26"/>
              </w:rPr>
              <w:t>tra</w:t>
            </w:r>
            <w:r>
              <w:rPr>
                <w:spacing w:val="-14"/>
                <w:sz w:val="26"/>
              </w:rPr>
              <w:t xml:space="preserve"> </w:t>
            </w:r>
            <w:r>
              <w:rPr>
                <w:sz w:val="26"/>
              </w:rPr>
              <w:t>hồ</w:t>
            </w:r>
            <w:r>
              <w:rPr>
                <w:spacing w:val="-16"/>
                <w:sz w:val="26"/>
              </w:rPr>
              <w:t xml:space="preserve"> </w:t>
            </w:r>
            <w:r>
              <w:rPr>
                <w:sz w:val="26"/>
              </w:rPr>
              <w:t>sơ</w:t>
            </w:r>
            <w:r>
              <w:rPr>
                <w:spacing w:val="-17"/>
                <w:sz w:val="26"/>
              </w:rPr>
              <w:t xml:space="preserve"> </w:t>
            </w:r>
            <w:r>
              <w:rPr>
                <w:sz w:val="26"/>
              </w:rPr>
              <w:t>thi,</w:t>
            </w:r>
            <w:r>
              <w:rPr>
                <w:spacing w:val="-16"/>
                <w:sz w:val="26"/>
              </w:rPr>
              <w:t xml:space="preserve"> </w:t>
            </w:r>
            <w:r>
              <w:rPr>
                <w:sz w:val="26"/>
              </w:rPr>
              <w:t>cơ</w:t>
            </w:r>
            <w:r>
              <w:rPr>
                <w:spacing w:val="-16"/>
                <w:sz w:val="26"/>
              </w:rPr>
              <w:t xml:space="preserve"> </w:t>
            </w:r>
            <w:r>
              <w:rPr>
                <w:sz w:val="26"/>
              </w:rPr>
              <w:t>sở</w:t>
            </w:r>
            <w:r>
              <w:rPr>
                <w:spacing w:val="-14"/>
                <w:sz w:val="26"/>
              </w:rPr>
              <w:t xml:space="preserve"> </w:t>
            </w:r>
            <w:r>
              <w:rPr>
                <w:sz w:val="26"/>
              </w:rPr>
              <w:t>vật</w:t>
            </w:r>
            <w:r>
              <w:rPr>
                <w:spacing w:val="-16"/>
                <w:sz w:val="26"/>
              </w:rPr>
              <w:t xml:space="preserve"> </w:t>
            </w:r>
            <w:r>
              <w:rPr>
                <w:sz w:val="26"/>
              </w:rPr>
              <w:t>chất,</w:t>
            </w:r>
            <w:r>
              <w:rPr>
                <w:spacing w:val="-16"/>
                <w:sz w:val="26"/>
              </w:rPr>
              <w:t xml:space="preserve"> </w:t>
            </w:r>
            <w:r>
              <w:rPr>
                <w:sz w:val="26"/>
              </w:rPr>
              <w:t>điều kiện làm việc của HĐCT.</w:t>
            </w:r>
          </w:p>
        </w:tc>
      </w:tr>
      <w:tr w:rsidR="00177D96" w14:paraId="25E658EB" w14:textId="77777777" w:rsidTr="002E6508">
        <w:trPr>
          <w:trHeight w:val="717"/>
        </w:trPr>
        <w:tc>
          <w:tcPr>
            <w:tcW w:w="1272" w:type="dxa"/>
            <w:vMerge/>
            <w:tcBorders>
              <w:top w:val="nil"/>
            </w:tcBorders>
          </w:tcPr>
          <w:p w14:paraId="63E149D8" w14:textId="77777777" w:rsidR="00177D96" w:rsidRDefault="00177D96" w:rsidP="002E6508">
            <w:pPr>
              <w:rPr>
                <w:sz w:val="2"/>
                <w:szCs w:val="2"/>
              </w:rPr>
            </w:pPr>
          </w:p>
        </w:tc>
        <w:tc>
          <w:tcPr>
            <w:tcW w:w="1040" w:type="dxa"/>
          </w:tcPr>
          <w:p w14:paraId="54DADA14" w14:textId="77777777" w:rsidR="00177D96" w:rsidRDefault="00177D96" w:rsidP="002E6508">
            <w:pPr>
              <w:pStyle w:val="TableParagraph"/>
              <w:spacing w:before="261"/>
              <w:ind w:left="6"/>
              <w:jc w:val="center"/>
              <w:rPr>
                <w:sz w:val="26"/>
              </w:rPr>
            </w:pPr>
            <w:r>
              <w:rPr>
                <w:spacing w:val="-2"/>
                <w:sz w:val="26"/>
              </w:rPr>
              <w:t>Chiều</w:t>
            </w:r>
          </w:p>
        </w:tc>
        <w:tc>
          <w:tcPr>
            <w:tcW w:w="7145" w:type="dxa"/>
            <w:gridSpan w:val="4"/>
          </w:tcPr>
          <w:p w14:paraId="6AED1FB5" w14:textId="77777777" w:rsidR="00177D96" w:rsidRDefault="00177D96" w:rsidP="002E6508">
            <w:pPr>
              <w:pStyle w:val="TableParagraph"/>
              <w:spacing w:before="97" w:line="300" w:lineRule="atLeast"/>
              <w:ind w:left="109" w:right="85"/>
              <w:rPr>
                <w:sz w:val="26"/>
              </w:rPr>
            </w:pPr>
            <w:r>
              <w:rPr>
                <w:spacing w:val="-4"/>
                <w:sz w:val="26"/>
              </w:rPr>
              <w:t>14</w:t>
            </w:r>
            <w:r>
              <w:rPr>
                <w:spacing w:val="-13"/>
                <w:sz w:val="26"/>
              </w:rPr>
              <w:t xml:space="preserve"> </w:t>
            </w:r>
            <w:r>
              <w:rPr>
                <w:spacing w:val="-4"/>
                <w:sz w:val="26"/>
              </w:rPr>
              <w:t>giờ</w:t>
            </w:r>
            <w:r>
              <w:rPr>
                <w:spacing w:val="-13"/>
                <w:sz w:val="26"/>
              </w:rPr>
              <w:t xml:space="preserve"> </w:t>
            </w:r>
            <w:r>
              <w:rPr>
                <w:spacing w:val="-4"/>
                <w:sz w:val="26"/>
              </w:rPr>
              <w:t>00:</w:t>
            </w:r>
            <w:r>
              <w:rPr>
                <w:spacing w:val="-13"/>
                <w:sz w:val="26"/>
              </w:rPr>
              <w:t xml:space="preserve"> </w:t>
            </w:r>
            <w:r>
              <w:rPr>
                <w:spacing w:val="-4"/>
                <w:sz w:val="26"/>
              </w:rPr>
              <w:t>Thí</w:t>
            </w:r>
            <w:r>
              <w:rPr>
                <w:spacing w:val="-13"/>
                <w:sz w:val="26"/>
              </w:rPr>
              <w:t xml:space="preserve"> </w:t>
            </w:r>
            <w:r>
              <w:rPr>
                <w:spacing w:val="-4"/>
                <w:sz w:val="26"/>
              </w:rPr>
              <w:t>sinh</w:t>
            </w:r>
            <w:r>
              <w:rPr>
                <w:spacing w:val="-13"/>
                <w:sz w:val="26"/>
              </w:rPr>
              <w:t xml:space="preserve"> </w:t>
            </w:r>
            <w:r>
              <w:rPr>
                <w:spacing w:val="-4"/>
                <w:sz w:val="26"/>
              </w:rPr>
              <w:t>có</w:t>
            </w:r>
            <w:r>
              <w:rPr>
                <w:spacing w:val="-13"/>
                <w:sz w:val="26"/>
              </w:rPr>
              <w:t xml:space="preserve"> </w:t>
            </w:r>
            <w:r>
              <w:rPr>
                <w:spacing w:val="-4"/>
                <w:sz w:val="26"/>
              </w:rPr>
              <w:t>mặt</w:t>
            </w:r>
            <w:r>
              <w:rPr>
                <w:spacing w:val="-13"/>
                <w:sz w:val="26"/>
              </w:rPr>
              <w:t xml:space="preserve"> </w:t>
            </w:r>
            <w:r>
              <w:rPr>
                <w:spacing w:val="-4"/>
                <w:sz w:val="26"/>
              </w:rPr>
              <w:t>tại</w:t>
            </w:r>
            <w:r>
              <w:rPr>
                <w:spacing w:val="-13"/>
                <w:sz w:val="26"/>
              </w:rPr>
              <w:t xml:space="preserve"> </w:t>
            </w:r>
            <w:r>
              <w:rPr>
                <w:spacing w:val="-4"/>
                <w:sz w:val="26"/>
              </w:rPr>
              <w:t>địa</w:t>
            </w:r>
            <w:r>
              <w:rPr>
                <w:spacing w:val="-13"/>
                <w:sz w:val="26"/>
              </w:rPr>
              <w:t xml:space="preserve"> </w:t>
            </w:r>
            <w:r>
              <w:rPr>
                <w:spacing w:val="-4"/>
                <w:sz w:val="26"/>
              </w:rPr>
              <w:t>điểm</w:t>
            </w:r>
            <w:r>
              <w:rPr>
                <w:spacing w:val="-13"/>
                <w:sz w:val="26"/>
              </w:rPr>
              <w:t xml:space="preserve"> </w:t>
            </w:r>
            <w:r>
              <w:rPr>
                <w:spacing w:val="-4"/>
                <w:sz w:val="26"/>
              </w:rPr>
              <w:t>thi</w:t>
            </w:r>
            <w:r>
              <w:rPr>
                <w:spacing w:val="-13"/>
                <w:sz w:val="26"/>
              </w:rPr>
              <w:t xml:space="preserve"> </w:t>
            </w:r>
            <w:r>
              <w:rPr>
                <w:spacing w:val="-4"/>
                <w:sz w:val="26"/>
              </w:rPr>
              <w:t>học</w:t>
            </w:r>
            <w:r>
              <w:rPr>
                <w:spacing w:val="-13"/>
                <w:sz w:val="26"/>
              </w:rPr>
              <w:t xml:space="preserve"> </w:t>
            </w:r>
            <w:r>
              <w:rPr>
                <w:spacing w:val="-4"/>
                <w:sz w:val="26"/>
              </w:rPr>
              <w:t>quy</w:t>
            </w:r>
            <w:r>
              <w:rPr>
                <w:spacing w:val="-15"/>
                <w:sz w:val="26"/>
              </w:rPr>
              <w:t xml:space="preserve"> </w:t>
            </w:r>
            <w:r>
              <w:rPr>
                <w:spacing w:val="-4"/>
                <w:sz w:val="26"/>
              </w:rPr>
              <w:t>chế</w:t>
            </w:r>
            <w:r>
              <w:rPr>
                <w:spacing w:val="-12"/>
                <w:sz w:val="26"/>
              </w:rPr>
              <w:t xml:space="preserve"> </w:t>
            </w:r>
            <w:r>
              <w:rPr>
                <w:spacing w:val="-4"/>
                <w:sz w:val="26"/>
              </w:rPr>
              <w:t>thi,</w:t>
            </w:r>
            <w:r>
              <w:rPr>
                <w:spacing w:val="-13"/>
                <w:sz w:val="26"/>
              </w:rPr>
              <w:t xml:space="preserve"> </w:t>
            </w:r>
            <w:r>
              <w:rPr>
                <w:spacing w:val="-4"/>
                <w:sz w:val="26"/>
              </w:rPr>
              <w:t>xem</w:t>
            </w:r>
            <w:r>
              <w:rPr>
                <w:spacing w:val="-13"/>
                <w:sz w:val="26"/>
              </w:rPr>
              <w:t xml:space="preserve"> </w:t>
            </w:r>
            <w:r>
              <w:rPr>
                <w:spacing w:val="-4"/>
                <w:sz w:val="26"/>
              </w:rPr>
              <w:t>số</w:t>
            </w:r>
            <w:r>
              <w:rPr>
                <w:spacing w:val="-13"/>
                <w:sz w:val="26"/>
              </w:rPr>
              <w:t xml:space="preserve"> </w:t>
            </w:r>
            <w:r>
              <w:rPr>
                <w:spacing w:val="-4"/>
                <w:sz w:val="26"/>
              </w:rPr>
              <w:t xml:space="preserve">báo </w:t>
            </w:r>
            <w:r>
              <w:rPr>
                <w:sz w:val="26"/>
              </w:rPr>
              <w:t>danh, phòng thi.</w:t>
            </w:r>
          </w:p>
        </w:tc>
      </w:tr>
      <w:tr w:rsidR="00177D96" w14:paraId="440A1C85" w14:textId="77777777" w:rsidTr="002E6508">
        <w:trPr>
          <w:trHeight w:val="419"/>
        </w:trPr>
        <w:tc>
          <w:tcPr>
            <w:tcW w:w="1272" w:type="dxa"/>
            <w:vMerge w:val="restart"/>
          </w:tcPr>
          <w:p w14:paraId="10EDF415" w14:textId="77777777" w:rsidR="00177D96" w:rsidRDefault="00177D96" w:rsidP="002E6508">
            <w:pPr>
              <w:pStyle w:val="TableParagraph"/>
              <w:spacing w:before="29"/>
              <w:rPr>
                <w:sz w:val="26"/>
              </w:rPr>
            </w:pPr>
          </w:p>
          <w:p w14:paraId="13B992C3" w14:textId="77777777" w:rsidR="00177D96" w:rsidRDefault="00177D96" w:rsidP="002E6508">
            <w:pPr>
              <w:pStyle w:val="TableParagraph"/>
              <w:ind w:left="107"/>
              <w:rPr>
                <w:sz w:val="26"/>
              </w:rPr>
            </w:pPr>
            <w:r>
              <w:rPr>
                <w:spacing w:val="-2"/>
                <w:sz w:val="26"/>
              </w:rPr>
              <w:t>03/6/2025</w:t>
            </w:r>
          </w:p>
        </w:tc>
        <w:tc>
          <w:tcPr>
            <w:tcW w:w="1040" w:type="dxa"/>
          </w:tcPr>
          <w:p w14:paraId="5140011B" w14:textId="77777777" w:rsidR="00177D96" w:rsidRDefault="00177D96" w:rsidP="002E6508">
            <w:pPr>
              <w:pStyle w:val="TableParagraph"/>
              <w:spacing w:before="112" w:line="287" w:lineRule="exact"/>
              <w:ind w:left="6"/>
              <w:jc w:val="center"/>
              <w:rPr>
                <w:sz w:val="26"/>
              </w:rPr>
            </w:pPr>
            <w:r>
              <w:rPr>
                <w:spacing w:val="-4"/>
                <w:sz w:val="26"/>
              </w:rPr>
              <w:t>Sáng</w:t>
            </w:r>
          </w:p>
        </w:tc>
        <w:tc>
          <w:tcPr>
            <w:tcW w:w="2821" w:type="dxa"/>
          </w:tcPr>
          <w:p w14:paraId="1F77407A" w14:textId="77777777" w:rsidR="00177D96" w:rsidRDefault="00177D96" w:rsidP="002E6508">
            <w:pPr>
              <w:pStyle w:val="TableParagraph"/>
              <w:spacing w:before="112" w:line="287" w:lineRule="exact"/>
              <w:ind w:left="532"/>
              <w:rPr>
                <w:sz w:val="26"/>
              </w:rPr>
            </w:pPr>
            <w:r>
              <w:rPr>
                <w:sz w:val="26"/>
              </w:rPr>
              <w:t>Ngữ</w:t>
            </w:r>
            <w:r>
              <w:rPr>
                <w:spacing w:val="-5"/>
                <w:sz w:val="26"/>
              </w:rPr>
              <w:t xml:space="preserve"> </w:t>
            </w:r>
            <w:r>
              <w:rPr>
                <w:sz w:val="26"/>
              </w:rPr>
              <w:t>văn</w:t>
            </w:r>
            <w:r>
              <w:rPr>
                <w:spacing w:val="-5"/>
                <w:sz w:val="26"/>
              </w:rPr>
              <w:t xml:space="preserve"> </w:t>
            </w:r>
            <w:r>
              <w:rPr>
                <w:spacing w:val="-2"/>
                <w:sz w:val="26"/>
              </w:rPr>
              <w:t>(chung)</w:t>
            </w:r>
          </w:p>
        </w:tc>
        <w:tc>
          <w:tcPr>
            <w:tcW w:w="1402" w:type="dxa"/>
          </w:tcPr>
          <w:p w14:paraId="3CF14FBA" w14:textId="77777777" w:rsidR="00177D96" w:rsidRDefault="00177D96" w:rsidP="002E6508">
            <w:pPr>
              <w:pStyle w:val="TableParagraph"/>
              <w:spacing w:before="112" w:line="287" w:lineRule="exact"/>
              <w:ind w:left="5"/>
              <w:jc w:val="center"/>
              <w:rPr>
                <w:sz w:val="26"/>
              </w:rPr>
            </w:pPr>
            <w:r>
              <w:rPr>
                <w:sz w:val="26"/>
              </w:rPr>
              <w:t>120</w:t>
            </w:r>
            <w:r>
              <w:rPr>
                <w:spacing w:val="-5"/>
                <w:sz w:val="26"/>
              </w:rPr>
              <w:t xml:space="preserve"> </w:t>
            </w:r>
            <w:r>
              <w:rPr>
                <w:spacing w:val="-4"/>
                <w:sz w:val="26"/>
              </w:rPr>
              <w:t>phút</w:t>
            </w:r>
          </w:p>
        </w:tc>
        <w:tc>
          <w:tcPr>
            <w:tcW w:w="1321" w:type="dxa"/>
          </w:tcPr>
          <w:p w14:paraId="108C7062" w14:textId="77777777" w:rsidR="00177D96" w:rsidRDefault="00177D96" w:rsidP="002E6508">
            <w:pPr>
              <w:pStyle w:val="TableParagraph"/>
              <w:spacing w:before="112" w:line="287" w:lineRule="exact"/>
              <w:ind w:left="4"/>
              <w:jc w:val="center"/>
              <w:rPr>
                <w:sz w:val="26"/>
              </w:rPr>
            </w:pPr>
            <w:r>
              <w:rPr>
                <w:sz w:val="26"/>
              </w:rPr>
              <w:t>07</w:t>
            </w:r>
            <w:r>
              <w:rPr>
                <w:spacing w:val="-4"/>
                <w:sz w:val="26"/>
              </w:rPr>
              <w:t xml:space="preserve"> </w:t>
            </w:r>
            <w:r>
              <w:rPr>
                <w:sz w:val="26"/>
              </w:rPr>
              <w:t>giờ</w:t>
            </w:r>
            <w:r>
              <w:rPr>
                <w:spacing w:val="-4"/>
                <w:sz w:val="26"/>
              </w:rPr>
              <w:t xml:space="preserve"> </w:t>
            </w:r>
            <w:r>
              <w:rPr>
                <w:spacing w:val="-5"/>
                <w:sz w:val="26"/>
              </w:rPr>
              <w:t>55</w:t>
            </w:r>
          </w:p>
        </w:tc>
        <w:tc>
          <w:tcPr>
            <w:tcW w:w="1601" w:type="dxa"/>
          </w:tcPr>
          <w:p w14:paraId="76C022F6" w14:textId="77777777" w:rsidR="00177D96" w:rsidRDefault="00177D96" w:rsidP="002E6508">
            <w:pPr>
              <w:pStyle w:val="TableParagraph"/>
              <w:spacing w:before="112" w:line="287" w:lineRule="exact"/>
              <w:ind w:left="1"/>
              <w:jc w:val="center"/>
              <w:rPr>
                <w:sz w:val="26"/>
              </w:rPr>
            </w:pPr>
            <w:r>
              <w:rPr>
                <w:sz w:val="26"/>
              </w:rPr>
              <w:t>08</w:t>
            </w:r>
            <w:r>
              <w:rPr>
                <w:spacing w:val="-4"/>
                <w:sz w:val="26"/>
              </w:rPr>
              <w:t xml:space="preserve"> </w:t>
            </w:r>
            <w:r>
              <w:rPr>
                <w:sz w:val="26"/>
              </w:rPr>
              <w:t>giờ</w:t>
            </w:r>
            <w:r>
              <w:rPr>
                <w:spacing w:val="-4"/>
                <w:sz w:val="26"/>
              </w:rPr>
              <w:t xml:space="preserve"> </w:t>
            </w:r>
            <w:r>
              <w:rPr>
                <w:spacing w:val="-5"/>
                <w:sz w:val="26"/>
              </w:rPr>
              <w:t>00</w:t>
            </w:r>
          </w:p>
        </w:tc>
      </w:tr>
      <w:tr w:rsidR="00177D96" w14:paraId="5FB33DAA" w14:textId="77777777" w:rsidTr="002E6508">
        <w:trPr>
          <w:trHeight w:val="419"/>
        </w:trPr>
        <w:tc>
          <w:tcPr>
            <w:tcW w:w="1272" w:type="dxa"/>
            <w:vMerge/>
            <w:tcBorders>
              <w:top w:val="nil"/>
            </w:tcBorders>
          </w:tcPr>
          <w:p w14:paraId="52F4FC8C" w14:textId="77777777" w:rsidR="00177D96" w:rsidRDefault="00177D96" w:rsidP="002E6508">
            <w:pPr>
              <w:rPr>
                <w:sz w:val="2"/>
                <w:szCs w:val="2"/>
              </w:rPr>
            </w:pPr>
          </w:p>
        </w:tc>
        <w:tc>
          <w:tcPr>
            <w:tcW w:w="1040" w:type="dxa"/>
          </w:tcPr>
          <w:p w14:paraId="1B8965B9" w14:textId="77777777" w:rsidR="00177D96" w:rsidRDefault="00177D96" w:rsidP="002E6508">
            <w:pPr>
              <w:pStyle w:val="TableParagraph"/>
              <w:spacing w:before="112" w:line="287" w:lineRule="exact"/>
              <w:ind w:left="6"/>
              <w:jc w:val="center"/>
              <w:rPr>
                <w:sz w:val="26"/>
              </w:rPr>
            </w:pPr>
            <w:r>
              <w:rPr>
                <w:spacing w:val="-2"/>
                <w:sz w:val="26"/>
              </w:rPr>
              <w:t>Chiều</w:t>
            </w:r>
          </w:p>
        </w:tc>
        <w:tc>
          <w:tcPr>
            <w:tcW w:w="2821" w:type="dxa"/>
          </w:tcPr>
          <w:p w14:paraId="01101C0A" w14:textId="77777777" w:rsidR="00177D96" w:rsidRDefault="00177D96" w:rsidP="002E6508">
            <w:pPr>
              <w:pStyle w:val="TableParagraph"/>
              <w:spacing w:before="112" w:line="287" w:lineRule="exact"/>
              <w:ind w:left="414"/>
              <w:rPr>
                <w:sz w:val="26"/>
              </w:rPr>
            </w:pPr>
            <w:r>
              <w:rPr>
                <w:sz w:val="26"/>
              </w:rPr>
              <w:t>Tiếng</w:t>
            </w:r>
            <w:r>
              <w:rPr>
                <w:spacing w:val="-7"/>
                <w:sz w:val="26"/>
              </w:rPr>
              <w:t xml:space="preserve"> </w:t>
            </w:r>
            <w:r>
              <w:rPr>
                <w:sz w:val="26"/>
              </w:rPr>
              <w:t>Anh</w:t>
            </w:r>
            <w:r>
              <w:rPr>
                <w:spacing w:val="-4"/>
                <w:sz w:val="26"/>
              </w:rPr>
              <w:t xml:space="preserve"> </w:t>
            </w:r>
            <w:r>
              <w:rPr>
                <w:spacing w:val="-2"/>
                <w:sz w:val="26"/>
              </w:rPr>
              <w:t>(chung)</w:t>
            </w:r>
          </w:p>
        </w:tc>
        <w:tc>
          <w:tcPr>
            <w:tcW w:w="1402" w:type="dxa"/>
          </w:tcPr>
          <w:p w14:paraId="62105717" w14:textId="77777777" w:rsidR="00177D96" w:rsidRDefault="00177D96" w:rsidP="002E6508">
            <w:pPr>
              <w:pStyle w:val="TableParagraph"/>
              <w:spacing w:before="112" w:line="287" w:lineRule="exact"/>
              <w:ind w:left="5"/>
              <w:jc w:val="center"/>
              <w:rPr>
                <w:sz w:val="26"/>
              </w:rPr>
            </w:pPr>
            <w:r>
              <w:rPr>
                <w:sz w:val="26"/>
              </w:rPr>
              <w:t>60</w:t>
            </w:r>
            <w:r>
              <w:rPr>
                <w:spacing w:val="-4"/>
                <w:sz w:val="26"/>
              </w:rPr>
              <w:t xml:space="preserve"> phút</w:t>
            </w:r>
          </w:p>
        </w:tc>
        <w:tc>
          <w:tcPr>
            <w:tcW w:w="1321" w:type="dxa"/>
          </w:tcPr>
          <w:p w14:paraId="27E9F4AF" w14:textId="77777777" w:rsidR="00177D96" w:rsidRDefault="00177D96" w:rsidP="002E6508">
            <w:pPr>
              <w:pStyle w:val="TableParagraph"/>
              <w:spacing w:before="112" w:line="287" w:lineRule="exact"/>
              <w:ind w:left="4"/>
              <w:jc w:val="center"/>
              <w:rPr>
                <w:sz w:val="26"/>
              </w:rPr>
            </w:pPr>
            <w:r>
              <w:rPr>
                <w:sz w:val="26"/>
              </w:rPr>
              <w:t>13</w:t>
            </w:r>
            <w:r>
              <w:rPr>
                <w:spacing w:val="-4"/>
                <w:sz w:val="26"/>
              </w:rPr>
              <w:t xml:space="preserve"> </w:t>
            </w:r>
            <w:r>
              <w:rPr>
                <w:sz w:val="26"/>
              </w:rPr>
              <w:t>giờ</w:t>
            </w:r>
            <w:r>
              <w:rPr>
                <w:spacing w:val="-4"/>
                <w:sz w:val="26"/>
              </w:rPr>
              <w:t xml:space="preserve"> </w:t>
            </w:r>
            <w:r>
              <w:rPr>
                <w:spacing w:val="-5"/>
                <w:sz w:val="26"/>
              </w:rPr>
              <w:t>55</w:t>
            </w:r>
          </w:p>
        </w:tc>
        <w:tc>
          <w:tcPr>
            <w:tcW w:w="1601" w:type="dxa"/>
          </w:tcPr>
          <w:p w14:paraId="555CAF05" w14:textId="77777777" w:rsidR="00177D96" w:rsidRDefault="00177D96" w:rsidP="002E6508">
            <w:pPr>
              <w:pStyle w:val="TableParagraph"/>
              <w:spacing w:before="112" w:line="287" w:lineRule="exact"/>
              <w:ind w:left="1"/>
              <w:jc w:val="center"/>
              <w:rPr>
                <w:sz w:val="26"/>
              </w:rPr>
            </w:pPr>
            <w:r>
              <w:rPr>
                <w:sz w:val="26"/>
              </w:rPr>
              <w:t>14</w:t>
            </w:r>
            <w:r>
              <w:rPr>
                <w:spacing w:val="-4"/>
                <w:sz w:val="26"/>
              </w:rPr>
              <w:t xml:space="preserve"> </w:t>
            </w:r>
            <w:r>
              <w:rPr>
                <w:sz w:val="26"/>
              </w:rPr>
              <w:t>giờ</w:t>
            </w:r>
            <w:r>
              <w:rPr>
                <w:spacing w:val="-4"/>
                <w:sz w:val="26"/>
              </w:rPr>
              <w:t xml:space="preserve"> </w:t>
            </w:r>
            <w:r>
              <w:rPr>
                <w:spacing w:val="-5"/>
                <w:sz w:val="26"/>
              </w:rPr>
              <w:t>00</w:t>
            </w:r>
          </w:p>
        </w:tc>
      </w:tr>
      <w:tr w:rsidR="00177D96" w14:paraId="683D32A0" w14:textId="77777777" w:rsidTr="002E6508">
        <w:trPr>
          <w:trHeight w:val="417"/>
        </w:trPr>
        <w:tc>
          <w:tcPr>
            <w:tcW w:w="1272" w:type="dxa"/>
            <w:vMerge w:val="restart"/>
          </w:tcPr>
          <w:p w14:paraId="7A517D58" w14:textId="77777777" w:rsidR="00177D96" w:rsidRDefault="00177D96" w:rsidP="002E6508">
            <w:pPr>
              <w:pStyle w:val="TableParagraph"/>
              <w:rPr>
                <w:sz w:val="26"/>
              </w:rPr>
            </w:pPr>
          </w:p>
          <w:p w14:paraId="234289F6" w14:textId="77777777" w:rsidR="00177D96" w:rsidRDefault="00177D96" w:rsidP="002E6508">
            <w:pPr>
              <w:pStyle w:val="TableParagraph"/>
              <w:spacing w:before="237"/>
              <w:rPr>
                <w:sz w:val="26"/>
              </w:rPr>
            </w:pPr>
          </w:p>
          <w:p w14:paraId="4AB378E9" w14:textId="77777777" w:rsidR="00177D96" w:rsidRDefault="00177D96" w:rsidP="002E6508">
            <w:pPr>
              <w:pStyle w:val="TableParagraph"/>
              <w:ind w:left="107"/>
              <w:rPr>
                <w:sz w:val="26"/>
              </w:rPr>
            </w:pPr>
            <w:r>
              <w:rPr>
                <w:spacing w:val="-2"/>
                <w:sz w:val="26"/>
              </w:rPr>
              <w:t>04/6/2025</w:t>
            </w:r>
          </w:p>
        </w:tc>
        <w:tc>
          <w:tcPr>
            <w:tcW w:w="1040" w:type="dxa"/>
          </w:tcPr>
          <w:p w14:paraId="6232549D" w14:textId="77777777" w:rsidR="00177D96" w:rsidRDefault="00177D96" w:rsidP="002E6508">
            <w:pPr>
              <w:pStyle w:val="TableParagraph"/>
              <w:spacing w:before="112" w:line="285" w:lineRule="exact"/>
              <w:ind w:left="6"/>
              <w:jc w:val="center"/>
              <w:rPr>
                <w:sz w:val="26"/>
              </w:rPr>
            </w:pPr>
            <w:r>
              <w:rPr>
                <w:spacing w:val="-4"/>
                <w:sz w:val="26"/>
              </w:rPr>
              <w:t>Sáng</w:t>
            </w:r>
          </w:p>
        </w:tc>
        <w:tc>
          <w:tcPr>
            <w:tcW w:w="2821" w:type="dxa"/>
          </w:tcPr>
          <w:p w14:paraId="3FE5004C" w14:textId="77777777" w:rsidR="00177D96" w:rsidRDefault="00177D96" w:rsidP="002E6508">
            <w:pPr>
              <w:pStyle w:val="TableParagraph"/>
              <w:spacing w:before="112" w:line="285" w:lineRule="exact"/>
              <w:ind w:left="714"/>
              <w:rPr>
                <w:sz w:val="26"/>
              </w:rPr>
            </w:pPr>
            <w:r>
              <w:rPr>
                <w:sz w:val="26"/>
              </w:rPr>
              <w:t>Toán</w:t>
            </w:r>
            <w:r>
              <w:rPr>
                <w:spacing w:val="-7"/>
                <w:sz w:val="26"/>
              </w:rPr>
              <w:t xml:space="preserve"> </w:t>
            </w:r>
            <w:r>
              <w:rPr>
                <w:spacing w:val="-2"/>
                <w:sz w:val="26"/>
              </w:rPr>
              <w:t>(chung)</w:t>
            </w:r>
          </w:p>
        </w:tc>
        <w:tc>
          <w:tcPr>
            <w:tcW w:w="1402" w:type="dxa"/>
          </w:tcPr>
          <w:p w14:paraId="4F4947B7" w14:textId="77777777" w:rsidR="00177D96" w:rsidRDefault="00177D96" w:rsidP="002E6508">
            <w:pPr>
              <w:pStyle w:val="TableParagraph"/>
              <w:spacing w:before="112" w:line="285" w:lineRule="exact"/>
              <w:ind w:left="5"/>
              <w:jc w:val="center"/>
              <w:rPr>
                <w:sz w:val="26"/>
              </w:rPr>
            </w:pPr>
            <w:r>
              <w:rPr>
                <w:sz w:val="26"/>
              </w:rPr>
              <w:t>120</w:t>
            </w:r>
            <w:r>
              <w:rPr>
                <w:spacing w:val="-5"/>
                <w:sz w:val="26"/>
              </w:rPr>
              <w:t xml:space="preserve"> </w:t>
            </w:r>
            <w:r>
              <w:rPr>
                <w:spacing w:val="-4"/>
                <w:sz w:val="26"/>
              </w:rPr>
              <w:t>phút</w:t>
            </w:r>
          </w:p>
        </w:tc>
        <w:tc>
          <w:tcPr>
            <w:tcW w:w="1321" w:type="dxa"/>
          </w:tcPr>
          <w:p w14:paraId="495104BB" w14:textId="77777777" w:rsidR="00177D96" w:rsidRDefault="00177D96" w:rsidP="002E6508">
            <w:pPr>
              <w:pStyle w:val="TableParagraph"/>
              <w:spacing w:before="112" w:line="285" w:lineRule="exact"/>
              <w:ind w:left="4"/>
              <w:jc w:val="center"/>
              <w:rPr>
                <w:sz w:val="26"/>
              </w:rPr>
            </w:pPr>
            <w:r>
              <w:rPr>
                <w:sz w:val="26"/>
              </w:rPr>
              <w:t>07</w:t>
            </w:r>
            <w:r>
              <w:rPr>
                <w:spacing w:val="-4"/>
                <w:sz w:val="26"/>
              </w:rPr>
              <w:t xml:space="preserve"> </w:t>
            </w:r>
            <w:r>
              <w:rPr>
                <w:sz w:val="26"/>
              </w:rPr>
              <w:t>giờ</w:t>
            </w:r>
            <w:r>
              <w:rPr>
                <w:spacing w:val="-4"/>
                <w:sz w:val="26"/>
              </w:rPr>
              <w:t xml:space="preserve"> </w:t>
            </w:r>
            <w:r>
              <w:rPr>
                <w:spacing w:val="-5"/>
                <w:sz w:val="26"/>
              </w:rPr>
              <w:t>55</w:t>
            </w:r>
          </w:p>
        </w:tc>
        <w:tc>
          <w:tcPr>
            <w:tcW w:w="1601" w:type="dxa"/>
          </w:tcPr>
          <w:p w14:paraId="442F5E30" w14:textId="77777777" w:rsidR="00177D96" w:rsidRDefault="00177D96" w:rsidP="002E6508">
            <w:pPr>
              <w:pStyle w:val="TableParagraph"/>
              <w:spacing w:before="112" w:line="285" w:lineRule="exact"/>
              <w:ind w:left="1"/>
              <w:jc w:val="center"/>
              <w:rPr>
                <w:sz w:val="26"/>
              </w:rPr>
            </w:pPr>
            <w:r>
              <w:rPr>
                <w:sz w:val="26"/>
              </w:rPr>
              <w:t>08</w:t>
            </w:r>
            <w:r>
              <w:rPr>
                <w:spacing w:val="-4"/>
                <w:sz w:val="26"/>
              </w:rPr>
              <w:t xml:space="preserve"> </w:t>
            </w:r>
            <w:r>
              <w:rPr>
                <w:sz w:val="26"/>
              </w:rPr>
              <w:t>giờ</w:t>
            </w:r>
            <w:r>
              <w:rPr>
                <w:spacing w:val="-4"/>
                <w:sz w:val="26"/>
              </w:rPr>
              <w:t xml:space="preserve"> </w:t>
            </w:r>
            <w:r>
              <w:rPr>
                <w:spacing w:val="-5"/>
                <w:sz w:val="26"/>
              </w:rPr>
              <w:t>00</w:t>
            </w:r>
          </w:p>
        </w:tc>
      </w:tr>
      <w:tr w:rsidR="00177D96" w14:paraId="76FF7020" w14:textId="77777777" w:rsidTr="002E6508">
        <w:trPr>
          <w:trHeight w:val="1437"/>
        </w:trPr>
        <w:tc>
          <w:tcPr>
            <w:tcW w:w="1272" w:type="dxa"/>
            <w:vMerge/>
            <w:tcBorders>
              <w:top w:val="nil"/>
            </w:tcBorders>
          </w:tcPr>
          <w:p w14:paraId="0ECC0024" w14:textId="77777777" w:rsidR="00177D96" w:rsidRDefault="00177D96" w:rsidP="002E6508">
            <w:pPr>
              <w:rPr>
                <w:sz w:val="2"/>
                <w:szCs w:val="2"/>
              </w:rPr>
            </w:pPr>
          </w:p>
        </w:tc>
        <w:tc>
          <w:tcPr>
            <w:tcW w:w="1040" w:type="dxa"/>
          </w:tcPr>
          <w:p w14:paraId="432E1AA7" w14:textId="77777777" w:rsidR="00177D96" w:rsidRDefault="00177D96" w:rsidP="002E6508">
            <w:pPr>
              <w:pStyle w:val="TableParagraph"/>
              <w:rPr>
                <w:sz w:val="26"/>
              </w:rPr>
            </w:pPr>
          </w:p>
          <w:p w14:paraId="5AC14DA3" w14:textId="77777777" w:rsidR="00177D96" w:rsidRDefault="00177D96" w:rsidP="002E6508">
            <w:pPr>
              <w:pStyle w:val="TableParagraph"/>
              <w:spacing w:before="23"/>
              <w:rPr>
                <w:sz w:val="26"/>
              </w:rPr>
            </w:pPr>
          </w:p>
          <w:p w14:paraId="44CC3F4E" w14:textId="77777777" w:rsidR="00177D96" w:rsidRDefault="00177D96" w:rsidP="002E6508">
            <w:pPr>
              <w:pStyle w:val="TableParagraph"/>
              <w:ind w:left="6"/>
              <w:jc w:val="center"/>
              <w:rPr>
                <w:sz w:val="26"/>
              </w:rPr>
            </w:pPr>
            <w:r>
              <w:rPr>
                <w:spacing w:val="-2"/>
                <w:sz w:val="26"/>
              </w:rPr>
              <w:t>Chiều</w:t>
            </w:r>
          </w:p>
        </w:tc>
        <w:tc>
          <w:tcPr>
            <w:tcW w:w="2821" w:type="dxa"/>
          </w:tcPr>
          <w:p w14:paraId="6AA56C0C" w14:textId="77777777" w:rsidR="00177D96" w:rsidRDefault="00177D96" w:rsidP="002E6508">
            <w:pPr>
              <w:pStyle w:val="TableParagraph"/>
              <w:spacing w:before="23" w:line="418" w:lineRule="exact"/>
              <w:ind w:left="412" w:right="125" w:firstLine="127"/>
              <w:rPr>
                <w:sz w:val="26"/>
              </w:rPr>
            </w:pPr>
            <w:r>
              <w:rPr>
                <w:sz w:val="26"/>
              </w:rPr>
              <w:t>Các môn chuyên (đối</w:t>
            </w:r>
            <w:r>
              <w:rPr>
                <w:spacing w:val="-5"/>
                <w:sz w:val="26"/>
              </w:rPr>
              <w:t xml:space="preserve"> </w:t>
            </w:r>
            <w:r>
              <w:rPr>
                <w:sz w:val="26"/>
              </w:rPr>
              <w:t>với</w:t>
            </w:r>
            <w:r>
              <w:rPr>
                <w:spacing w:val="-4"/>
                <w:sz w:val="26"/>
              </w:rPr>
              <w:t xml:space="preserve"> </w:t>
            </w:r>
            <w:r>
              <w:rPr>
                <w:sz w:val="26"/>
              </w:rPr>
              <w:t>thí</w:t>
            </w:r>
            <w:r>
              <w:rPr>
                <w:spacing w:val="-5"/>
                <w:sz w:val="26"/>
              </w:rPr>
              <w:t xml:space="preserve"> </w:t>
            </w:r>
            <w:r>
              <w:rPr>
                <w:sz w:val="26"/>
              </w:rPr>
              <w:t>sinh</w:t>
            </w:r>
            <w:r>
              <w:rPr>
                <w:spacing w:val="-2"/>
                <w:sz w:val="26"/>
              </w:rPr>
              <w:t xml:space="preserve"> </w:t>
            </w:r>
            <w:r>
              <w:rPr>
                <w:spacing w:val="-5"/>
                <w:sz w:val="26"/>
              </w:rPr>
              <w:t>thi</w:t>
            </w:r>
          </w:p>
          <w:p w14:paraId="672F0AF5" w14:textId="77777777" w:rsidR="00177D96" w:rsidRDefault="00177D96" w:rsidP="002E6508">
            <w:pPr>
              <w:pStyle w:val="TableParagraph"/>
              <w:spacing w:line="272" w:lineRule="exact"/>
              <w:ind w:left="8"/>
              <w:jc w:val="center"/>
              <w:rPr>
                <w:sz w:val="26"/>
              </w:rPr>
            </w:pPr>
            <w:r>
              <w:rPr>
                <w:sz w:val="26"/>
              </w:rPr>
              <w:t>tuyển</w:t>
            </w:r>
            <w:r>
              <w:rPr>
                <w:spacing w:val="-7"/>
                <w:sz w:val="26"/>
              </w:rPr>
              <w:t xml:space="preserve"> </w:t>
            </w:r>
            <w:r>
              <w:rPr>
                <w:sz w:val="26"/>
              </w:rPr>
              <w:t>vào</w:t>
            </w:r>
            <w:r>
              <w:rPr>
                <w:spacing w:val="-6"/>
                <w:sz w:val="26"/>
              </w:rPr>
              <w:t xml:space="preserve"> </w:t>
            </w:r>
            <w:r>
              <w:rPr>
                <w:sz w:val="26"/>
              </w:rPr>
              <w:t>trường</w:t>
            </w:r>
            <w:r>
              <w:rPr>
                <w:spacing w:val="-6"/>
                <w:sz w:val="26"/>
              </w:rPr>
              <w:t xml:space="preserve"> </w:t>
            </w:r>
            <w:r>
              <w:rPr>
                <w:spacing w:val="-4"/>
                <w:sz w:val="26"/>
              </w:rPr>
              <w:t>THPT</w:t>
            </w:r>
          </w:p>
          <w:p w14:paraId="12C449D9" w14:textId="77777777" w:rsidR="00177D96" w:rsidRDefault="00177D96" w:rsidP="002E6508">
            <w:pPr>
              <w:pStyle w:val="TableParagraph"/>
              <w:spacing w:line="287" w:lineRule="exact"/>
              <w:ind w:left="10"/>
              <w:jc w:val="center"/>
              <w:rPr>
                <w:sz w:val="26"/>
              </w:rPr>
            </w:pPr>
            <w:r>
              <w:rPr>
                <w:sz w:val="26"/>
              </w:rPr>
              <w:t>chuyên</w:t>
            </w:r>
            <w:r>
              <w:rPr>
                <w:spacing w:val="-7"/>
                <w:sz w:val="26"/>
              </w:rPr>
              <w:t xml:space="preserve"> </w:t>
            </w:r>
            <w:r>
              <w:rPr>
                <w:sz w:val="26"/>
              </w:rPr>
              <w:t>Lam</w:t>
            </w:r>
            <w:r>
              <w:rPr>
                <w:spacing w:val="-7"/>
                <w:sz w:val="26"/>
              </w:rPr>
              <w:t xml:space="preserve"> </w:t>
            </w:r>
            <w:r>
              <w:rPr>
                <w:spacing w:val="-4"/>
                <w:sz w:val="26"/>
              </w:rPr>
              <w:t>Sơn)</w:t>
            </w:r>
          </w:p>
        </w:tc>
        <w:tc>
          <w:tcPr>
            <w:tcW w:w="1402" w:type="dxa"/>
          </w:tcPr>
          <w:p w14:paraId="0F51D271" w14:textId="77777777" w:rsidR="00177D96" w:rsidRDefault="00177D96" w:rsidP="002E6508">
            <w:pPr>
              <w:pStyle w:val="TableParagraph"/>
              <w:rPr>
                <w:sz w:val="26"/>
              </w:rPr>
            </w:pPr>
          </w:p>
          <w:p w14:paraId="5102ECE7" w14:textId="77777777" w:rsidR="00177D96" w:rsidRDefault="00177D96" w:rsidP="002E6508">
            <w:pPr>
              <w:pStyle w:val="TableParagraph"/>
              <w:spacing w:before="23"/>
              <w:rPr>
                <w:sz w:val="26"/>
              </w:rPr>
            </w:pPr>
          </w:p>
          <w:p w14:paraId="78472811" w14:textId="77777777" w:rsidR="00177D96" w:rsidRDefault="00177D96" w:rsidP="002E6508">
            <w:pPr>
              <w:pStyle w:val="TableParagraph"/>
              <w:ind w:left="5"/>
              <w:jc w:val="center"/>
              <w:rPr>
                <w:sz w:val="26"/>
              </w:rPr>
            </w:pPr>
            <w:r>
              <w:rPr>
                <w:sz w:val="26"/>
              </w:rPr>
              <w:t>150</w:t>
            </w:r>
            <w:r>
              <w:rPr>
                <w:spacing w:val="-5"/>
                <w:sz w:val="26"/>
              </w:rPr>
              <w:t xml:space="preserve"> </w:t>
            </w:r>
            <w:r>
              <w:rPr>
                <w:spacing w:val="-4"/>
                <w:sz w:val="26"/>
              </w:rPr>
              <w:t>phút</w:t>
            </w:r>
          </w:p>
        </w:tc>
        <w:tc>
          <w:tcPr>
            <w:tcW w:w="1321" w:type="dxa"/>
          </w:tcPr>
          <w:p w14:paraId="5CD8FF52" w14:textId="77777777" w:rsidR="00177D96" w:rsidRDefault="00177D96" w:rsidP="002E6508">
            <w:pPr>
              <w:pStyle w:val="TableParagraph"/>
              <w:rPr>
                <w:sz w:val="26"/>
              </w:rPr>
            </w:pPr>
          </w:p>
          <w:p w14:paraId="0BC7E367" w14:textId="77777777" w:rsidR="00177D96" w:rsidRDefault="00177D96" w:rsidP="002E6508">
            <w:pPr>
              <w:pStyle w:val="TableParagraph"/>
              <w:spacing w:before="23"/>
              <w:rPr>
                <w:sz w:val="26"/>
              </w:rPr>
            </w:pPr>
          </w:p>
          <w:p w14:paraId="0E6BAE81" w14:textId="77777777" w:rsidR="00177D96" w:rsidRDefault="00177D96" w:rsidP="002E6508">
            <w:pPr>
              <w:pStyle w:val="TableParagraph"/>
              <w:ind w:left="4"/>
              <w:jc w:val="center"/>
              <w:rPr>
                <w:sz w:val="26"/>
              </w:rPr>
            </w:pPr>
            <w:r>
              <w:rPr>
                <w:sz w:val="26"/>
              </w:rPr>
              <w:t>13</w:t>
            </w:r>
            <w:r>
              <w:rPr>
                <w:spacing w:val="-4"/>
                <w:sz w:val="26"/>
              </w:rPr>
              <w:t xml:space="preserve"> </w:t>
            </w:r>
            <w:r>
              <w:rPr>
                <w:sz w:val="26"/>
              </w:rPr>
              <w:t>giờ</w:t>
            </w:r>
            <w:r>
              <w:rPr>
                <w:spacing w:val="-4"/>
                <w:sz w:val="26"/>
              </w:rPr>
              <w:t xml:space="preserve"> </w:t>
            </w:r>
            <w:r>
              <w:rPr>
                <w:spacing w:val="-5"/>
                <w:sz w:val="26"/>
              </w:rPr>
              <w:t>55</w:t>
            </w:r>
          </w:p>
        </w:tc>
        <w:tc>
          <w:tcPr>
            <w:tcW w:w="1601" w:type="dxa"/>
          </w:tcPr>
          <w:p w14:paraId="5412344C" w14:textId="77777777" w:rsidR="00177D96" w:rsidRDefault="00177D96" w:rsidP="002E6508">
            <w:pPr>
              <w:pStyle w:val="TableParagraph"/>
              <w:rPr>
                <w:sz w:val="26"/>
              </w:rPr>
            </w:pPr>
          </w:p>
          <w:p w14:paraId="596D329B" w14:textId="77777777" w:rsidR="00177D96" w:rsidRDefault="00177D96" w:rsidP="002E6508">
            <w:pPr>
              <w:pStyle w:val="TableParagraph"/>
              <w:spacing w:before="23"/>
              <w:rPr>
                <w:sz w:val="26"/>
              </w:rPr>
            </w:pPr>
          </w:p>
          <w:p w14:paraId="4D3B4CD5" w14:textId="77777777" w:rsidR="00177D96" w:rsidRDefault="00177D96" w:rsidP="002E6508">
            <w:pPr>
              <w:pStyle w:val="TableParagraph"/>
              <w:ind w:left="1"/>
              <w:jc w:val="center"/>
              <w:rPr>
                <w:sz w:val="26"/>
              </w:rPr>
            </w:pPr>
            <w:r>
              <w:rPr>
                <w:sz w:val="26"/>
              </w:rPr>
              <w:t>14</w:t>
            </w:r>
            <w:r>
              <w:rPr>
                <w:spacing w:val="-4"/>
                <w:sz w:val="26"/>
              </w:rPr>
              <w:t xml:space="preserve"> </w:t>
            </w:r>
            <w:r>
              <w:rPr>
                <w:sz w:val="26"/>
              </w:rPr>
              <w:t>giờ</w:t>
            </w:r>
            <w:r>
              <w:rPr>
                <w:spacing w:val="-4"/>
                <w:sz w:val="26"/>
              </w:rPr>
              <w:t xml:space="preserve"> </w:t>
            </w:r>
            <w:r>
              <w:rPr>
                <w:spacing w:val="-5"/>
                <w:sz w:val="26"/>
              </w:rPr>
              <w:t>00</w:t>
            </w:r>
          </w:p>
        </w:tc>
      </w:tr>
    </w:tbl>
    <w:p w14:paraId="170E8494" w14:textId="77777777" w:rsidR="00BD4035" w:rsidRDefault="00BD4035" w:rsidP="00BD4035">
      <w:pPr>
        <w:ind w:firstLine="720"/>
        <w:jc w:val="both"/>
      </w:pPr>
    </w:p>
    <w:p w14:paraId="77670B04" w14:textId="71B6C08E" w:rsidR="00BD4035" w:rsidRPr="00BD4035" w:rsidRDefault="00BD4035" w:rsidP="00BD4035">
      <w:pPr>
        <w:ind w:firstLine="720"/>
        <w:jc w:val="both"/>
        <w:rPr>
          <w:b/>
          <w:bCs/>
        </w:rPr>
      </w:pPr>
      <w:r w:rsidRPr="00BD4035">
        <w:rPr>
          <w:b/>
          <w:bCs/>
        </w:rPr>
        <w:t>8.</w:t>
      </w:r>
      <w:r>
        <w:rPr>
          <w:b/>
          <w:bCs/>
        </w:rPr>
        <w:t xml:space="preserve"> </w:t>
      </w:r>
      <w:r w:rsidRPr="00BD4035">
        <w:rPr>
          <w:b/>
          <w:bCs/>
        </w:rPr>
        <w:t>Tuyển thẳng, đối tượng được cộng điểm ưu tiên, đối tượng được cộng điểm khuyến khích</w:t>
      </w:r>
    </w:p>
    <w:p w14:paraId="471E894C" w14:textId="0023B09E" w:rsidR="00BD4035" w:rsidRPr="00BD4035" w:rsidRDefault="00BD4035" w:rsidP="00BD4035">
      <w:pPr>
        <w:ind w:firstLine="720"/>
        <w:jc w:val="both"/>
        <w:rPr>
          <w:b/>
          <w:bCs/>
        </w:rPr>
      </w:pPr>
      <w:r w:rsidRPr="00BD4035">
        <w:rPr>
          <w:b/>
          <w:bCs/>
        </w:rPr>
        <w:t>a) Tuyển thẳng</w:t>
      </w:r>
    </w:p>
    <w:p w14:paraId="7985F15D" w14:textId="77777777" w:rsidR="00BD4035" w:rsidRDefault="00BD4035" w:rsidP="00BD4035">
      <w:pPr>
        <w:ind w:firstLine="720"/>
        <w:jc w:val="both"/>
      </w:pPr>
      <w:r>
        <w:t>- Tuyển thẳng vào lớp 10 THPT công lập các đối tượng sau đây:</w:t>
      </w:r>
    </w:p>
    <w:p w14:paraId="228964F0" w14:textId="77777777" w:rsidR="00BD4035" w:rsidRDefault="00BD4035" w:rsidP="00BD4035">
      <w:pPr>
        <w:ind w:firstLine="720"/>
        <w:jc w:val="both"/>
      </w:pPr>
      <w:r>
        <w:t>+ Học sinh trường phổ thông DTNT cấp THCS.</w:t>
      </w:r>
    </w:p>
    <w:p w14:paraId="0BF21140" w14:textId="77777777" w:rsidR="00BD4035" w:rsidRDefault="00BD4035" w:rsidP="00BD4035">
      <w:pPr>
        <w:ind w:firstLine="720"/>
        <w:jc w:val="both"/>
      </w:pPr>
      <w:r>
        <w:t>+ Học sinh là người dân tộc thiểu số rất ít người.</w:t>
      </w:r>
    </w:p>
    <w:p w14:paraId="608C715B" w14:textId="77777777" w:rsidR="00BD4035" w:rsidRDefault="00BD4035" w:rsidP="00BD4035">
      <w:pPr>
        <w:ind w:firstLine="720"/>
        <w:jc w:val="both"/>
      </w:pPr>
      <w:r>
        <w:t>+ Học sinh là người khuyết tật.</w:t>
      </w:r>
    </w:p>
    <w:p w14:paraId="06E5973D" w14:textId="77777777" w:rsidR="00BD4035" w:rsidRDefault="00BD4035" w:rsidP="00BD4035">
      <w:pPr>
        <w:ind w:firstLine="720"/>
        <w:jc w:val="both"/>
      </w:pPr>
      <w:r>
        <w:t>+ Học sinh THCS đạt giải cấp quốc gia do Bộ GDĐT tổ chức hoặc phối hợp với các Bộ và cơ quan ngang Bộ tổ chức trên quy mô toàn quốc đối với các cuộc thi, kì thi, hội thi (sau đây gọi chung là cuộc thi) về văn hóa, văn nghệ, thể thao; cuộc thi nghiên cứu khoa học, kĩ thuật.</w:t>
      </w:r>
    </w:p>
    <w:p w14:paraId="08066130" w14:textId="7E9B19E9" w:rsidR="00BD4035" w:rsidRDefault="00BD4035" w:rsidP="00177D96">
      <w:pPr>
        <w:ind w:firstLine="720"/>
        <w:jc w:val="both"/>
      </w:pPr>
      <w:r>
        <w:t>+ Học sinh THCS đạt giải trong các cuộc thi quốc tế do Bộ trưởng Bộ GDĐT quyết định chọn cử.</w:t>
      </w:r>
    </w:p>
    <w:p w14:paraId="77CB2D26" w14:textId="24AAA681" w:rsidR="00BD4035" w:rsidRDefault="00177D96" w:rsidP="00BD4035">
      <w:pPr>
        <w:ind w:firstLine="720"/>
        <w:jc w:val="both"/>
      </w:pPr>
      <w:r>
        <w:t>*</w:t>
      </w:r>
      <w:r w:rsidR="00BD4035">
        <w:t xml:space="preserve"> </w:t>
      </w:r>
      <w:r w:rsidR="00BD4035" w:rsidRPr="00177D96">
        <w:rPr>
          <w:b/>
          <w:bCs/>
          <w:u w:val="single"/>
        </w:rPr>
        <w:t>Lưu ý</w:t>
      </w:r>
      <w:r w:rsidR="00BD4035">
        <w:t>:</w:t>
      </w:r>
    </w:p>
    <w:p w14:paraId="48900C48" w14:textId="55DE3DF2" w:rsidR="00BD4035" w:rsidRDefault="00BD4035" w:rsidP="00BD4035">
      <w:pPr>
        <w:ind w:firstLine="720"/>
        <w:jc w:val="both"/>
      </w:pPr>
      <w:r>
        <w:t xml:space="preserve">+ Học sinh thuộc đối tượng tuyển thẳng phải đăng ký xét tuyển thẳng vào trường THPT </w:t>
      </w:r>
      <w:r w:rsidR="00177D96">
        <w:t>Mường Lát, nơi</w:t>
      </w:r>
      <w:r>
        <w:t xml:space="preserve"> học sinh có đăng ký thường trú.</w:t>
      </w:r>
    </w:p>
    <w:p w14:paraId="5933FB33" w14:textId="77777777" w:rsidR="00BD4035" w:rsidRDefault="00BD4035" w:rsidP="00BD4035">
      <w:pPr>
        <w:ind w:firstLine="720"/>
        <w:jc w:val="both"/>
      </w:pPr>
      <w:r>
        <w:t>+ Số học sinh trúng tuyển thẳng được tính vào chỉ tiêu được giao cho các nhà trường.</w:t>
      </w:r>
    </w:p>
    <w:p w14:paraId="3A38B396" w14:textId="77777777" w:rsidR="00BD4035" w:rsidRDefault="00BD4035" w:rsidP="00BD4035">
      <w:pPr>
        <w:ind w:firstLine="720"/>
        <w:jc w:val="both"/>
      </w:pPr>
      <w:r>
        <w:lastRenderedPageBreak/>
        <w:t>+ Riêng những học sinh đủ điều kiện tuyển thẳng vào các trường THPT công lập nhưng vẫn đăng kí tham gia dự thi Kỳ thi tuyển sinh lớp 10 THPT chuyên Lam Sơn, tuyển sinh lớp 10 THPT công lập, tuyển sinh lớp 10 THPT DTNT năm học 2025-2026 chỉ để xét tuyển vào các trường THPT công lập thì phải xét tuyển bằng điểm thi; khi đó, học sinh đã từ bỏ quyền lợi được tuyển thẳng.</w:t>
      </w:r>
    </w:p>
    <w:p w14:paraId="2C4E5616" w14:textId="77777777" w:rsidR="00BD4035" w:rsidRDefault="00BD4035" w:rsidP="00BD4035">
      <w:pPr>
        <w:ind w:firstLine="720"/>
        <w:jc w:val="both"/>
      </w:pPr>
      <w:r>
        <w:t>+ Riêng những học sinh đủ điều kiện tuyển thẳng vào các trường THPT công lập nhưng vẫn đăng kí tham gia dự thi Kỳ thi tuyển sinh lớp 10 THPT chuyên Lam Sơn, tuyển sinh lớp 10 THPT công lập, tuyển sinh lớp 10 THPT DTNT năm học 2025-2026 để xét tuyển vào Trường THPT chuyên Lam Sơn hoặc các trường THPT DTNT thì phải nạp hồ sơ ĐKDT tại Trường THPT chuyên Lam Sơn hoặc các trường THPT DTNT và nạp hồ sơ xét tuyển thẳng vào trường THPT công lập theo quy định.</w:t>
      </w:r>
    </w:p>
    <w:p w14:paraId="5449669A" w14:textId="5DC91702" w:rsidR="00BD4035" w:rsidRDefault="00177D96" w:rsidP="00177D96">
      <w:pPr>
        <w:ind w:firstLine="720"/>
        <w:jc w:val="both"/>
      </w:pPr>
      <w:r w:rsidRPr="00D234F8">
        <w:rPr>
          <w:b/>
          <w:bCs/>
        </w:rPr>
        <w:t xml:space="preserve">* </w:t>
      </w:r>
      <w:r w:rsidR="00BD4035" w:rsidRPr="00D234F8">
        <w:rPr>
          <w:b/>
          <w:bCs/>
        </w:rPr>
        <w:t>Hồ sơ tuyển thẳng gồm</w:t>
      </w:r>
      <w:r w:rsidR="00BD4035">
        <w:t>:</w:t>
      </w:r>
    </w:p>
    <w:p w14:paraId="1EF20F45" w14:textId="771FB7D4" w:rsidR="00BD4035" w:rsidRDefault="00BD4035" w:rsidP="00BD4035">
      <w:pPr>
        <w:ind w:firstLine="720"/>
        <w:jc w:val="both"/>
      </w:pPr>
      <w:r>
        <w:t xml:space="preserve">+ Đơn xin tuyển thẳng vào lớp 10 THPT (theo mẫu của Sở GDĐT kèm theo Công văn </w:t>
      </w:r>
      <w:r w:rsidR="00177D96" w:rsidRPr="00BD4035">
        <w:t>930/SGDĐT-KTKĐCLGD</w:t>
      </w:r>
      <w:r w:rsidR="00177D96">
        <w:t xml:space="preserve"> ngày 3/4/2025</w:t>
      </w:r>
      <w:r>
        <w:t>);</w:t>
      </w:r>
    </w:p>
    <w:p w14:paraId="47407E11" w14:textId="77777777" w:rsidR="00BD4035" w:rsidRDefault="00BD4035" w:rsidP="00BD4035">
      <w:pPr>
        <w:ind w:firstLine="720"/>
        <w:jc w:val="both"/>
      </w:pPr>
      <w:r>
        <w:t>+ Học bạ, Bằng tốt nghiệp THCS (Đối với học sinh tốt nghiệp THCS năm học 2024-2025 nạp bổ sung Học bạ THCS, Giấy chứng nhận tốt nghiệp tạm thời sau khi trường THCS xét công nhận tốt nghiệp);</w:t>
      </w:r>
    </w:p>
    <w:p w14:paraId="10312E44" w14:textId="77777777" w:rsidR="00BD4035" w:rsidRDefault="00BD4035" w:rsidP="00BD4035">
      <w:pPr>
        <w:ind w:firstLine="720"/>
        <w:jc w:val="both"/>
      </w:pPr>
      <w:r>
        <w:t>+ Bản sao Giấy khai sinh hợp lệ;</w:t>
      </w:r>
    </w:p>
    <w:p w14:paraId="49C8A33F" w14:textId="77777777" w:rsidR="00BD4035" w:rsidRDefault="00BD4035" w:rsidP="00BD4035">
      <w:pPr>
        <w:ind w:firstLine="720"/>
        <w:jc w:val="both"/>
      </w:pPr>
      <w:r>
        <w:t>+ Bản sao Thẻ Căn cước/Căn cước công dân;</w:t>
      </w:r>
    </w:p>
    <w:p w14:paraId="312B78BC" w14:textId="77777777" w:rsidR="00BD4035" w:rsidRDefault="00BD4035" w:rsidP="00BD4035">
      <w:pPr>
        <w:ind w:firstLine="720"/>
        <w:jc w:val="both"/>
      </w:pPr>
      <w:r>
        <w:t>+ Hồ sơ học sinh khuyết tật (nếu là học sinh khuyết tật);</w:t>
      </w:r>
    </w:p>
    <w:p w14:paraId="6BC39DC2" w14:textId="77777777" w:rsidR="00BD4035" w:rsidRDefault="00BD4035" w:rsidP="00BD4035">
      <w:pPr>
        <w:ind w:firstLine="720"/>
        <w:jc w:val="both"/>
      </w:pPr>
      <w:r>
        <w:t>+ Giấy chứng nhận học sinh đạt giải cấp quốc gia, quốc tế theo quy định (nếu có).</w:t>
      </w:r>
    </w:p>
    <w:p w14:paraId="4A881708" w14:textId="77777777" w:rsidR="00BD4035" w:rsidRDefault="00BD4035" w:rsidP="00BD4035">
      <w:pPr>
        <w:ind w:firstLine="720"/>
        <w:jc w:val="both"/>
      </w:pPr>
      <w:r>
        <w:t>+ Giấy xác nhận do UBND xã, phường, thị trấn cấp (đối với người học đã tốt nghiệp THCS từ những năm học trước nhưng còn đủ tuổi vào học lớp 10 theo quy định) không trong thời gian thi hành án phạt tù; cải tạo không giam giữ hoặc vi phạm pháp luật.</w:t>
      </w:r>
    </w:p>
    <w:p w14:paraId="61E87BF9" w14:textId="18A72C8B" w:rsidR="00BD4035" w:rsidRPr="00D234F8" w:rsidRDefault="00BD4035" w:rsidP="00BD4035">
      <w:pPr>
        <w:ind w:firstLine="720"/>
        <w:jc w:val="both"/>
        <w:rPr>
          <w:b/>
          <w:bCs/>
        </w:rPr>
      </w:pPr>
      <w:r w:rsidRPr="00D234F8">
        <w:rPr>
          <w:b/>
          <w:bCs/>
        </w:rPr>
        <w:t>b)</w:t>
      </w:r>
      <w:r w:rsidR="00177D96" w:rsidRPr="00D234F8">
        <w:rPr>
          <w:b/>
          <w:bCs/>
        </w:rPr>
        <w:t xml:space="preserve"> </w:t>
      </w:r>
      <w:r w:rsidRPr="00D234F8">
        <w:rPr>
          <w:b/>
          <w:bCs/>
        </w:rPr>
        <w:t>Đối tượng được cộng điểm ưu tiên</w:t>
      </w:r>
    </w:p>
    <w:p w14:paraId="2EE8F924" w14:textId="77777777" w:rsidR="00BD4035" w:rsidRDefault="00BD4035" w:rsidP="00BD4035">
      <w:pPr>
        <w:ind w:firstLine="720"/>
        <w:jc w:val="both"/>
      </w:pPr>
      <w:r>
        <w:t>Điểm ưu tiên được cộng vào tổng điểm xét tuyển tính theo thang điểm 10 (mười) đối với mỗi bài thi. Trong đó, nhóm 1: được cộng 2,0 điểm; nhóm 2 được cộng 1,5 điểm; nhóm 3 được cộng 1,0 điểm.</w:t>
      </w:r>
    </w:p>
    <w:p w14:paraId="4DD20042" w14:textId="69EBA6F9" w:rsidR="00BD4035" w:rsidRDefault="00177D96" w:rsidP="00177D96">
      <w:pPr>
        <w:ind w:firstLine="720"/>
        <w:jc w:val="both"/>
      </w:pPr>
      <w:r w:rsidRPr="00D234F8">
        <w:rPr>
          <w:b/>
          <w:bCs/>
        </w:rPr>
        <w:t xml:space="preserve">- </w:t>
      </w:r>
      <w:r w:rsidR="00BD4035" w:rsidRPr="00D234F8">
        <w:rPr>
          <w:b/>
          <w:bCs/>
        </w:rPr>
        <w:t>Nhóm đối tượng 1</w:t>
      </w:r>
      <w:r w:rsidR="00BD4035">
        <w:t>:</w:t>
      </w:r>
    </w:p>
    <w:p w14:paraId="0C60D592" w14:textId="77777777" w:rsidR="00BD4035" w:rsidRDefault="00BD4035" w:rsidP="00BD4035">
      <w:pPr>
        <w:ind w:firstLine="720"/>
        <w:jc w:val="both"/>
      </w:pPr>
      <w:r>
        <w:t>+ Con liệt sĩ;</w:t>
      </w:r>
    </w:p>
    <w:p w14:paraId="79EE0399" w14:textId="77777777" w:rsidR="00BD4035" w:rsidRDefault="00BD4035" w:rsidP="00BD4035">
      <w:pPr>
        <w:ind w:firstLine="720"/>
        <w:jc w:val="both"/>
      </w:pPr>
      <w:r>
        <w:t>+ Con thương binh mất sức lao động 81% trở lên;</w:t>
      </w:r>
    </w:p>
    <w:p w14:paraId="3B0D0250" w14:textId="77777777" w:rsidR="00BD4035" w:rsidRDefault="00BD4035" w:rsidP="00BD4035">
      <w:pPr>
        <w:ind w:firstLine="720"/>
        <w:jc w:val="both"/>
      </w:pPr>
      <w:r>
        <w:t>+ Con bệnh binh mất sức lao động 81% trở lên;</w:t>
      </w:r>
    </w:p>
    <w:p w14:paraId="7D1E891B" w14:textId="77777777" w:rsidR="00BD4035" w:rsidRDefault="00BD4035" w:rsidP="00BD4035">
      <w:pPr>
        <w:ind w:firstLine="720"/>
        <w:jc w:val="both"/>
      </w:pPr>
      <w:r>
        <w:t>+ Con của người được cấp “Giấy chứng nhận người hưởng chính sách như thương binh mà người được cấp Giấy chứng nhận người hưởng chính sách như thương binh bị suy giảm khả năng lao động 81% trở lên”;</w:t>
      </w:r>
    </w:p>
    <w:p w14:paraId="177ECD0B" w14:textId="77777777" w:rsidR="00BD4035" w:rsidRDefault="00BD4035" w:rsidP="00BD4035">
      <w:pPr>
        <w:ind w:firstLine="720"/>
        <w:jc w:val="both"/>
      </w:pPr>
      <w:r>
        <w:t>+ Con của người hoạt động kháng chiến bị nhiễm chất độc hóa học;</w:t>
      </w:r>
    </w:p>
    <w:p w14:paraId="768CD8C3" w14:textId="77777777" w:rsidR="00BD4035" w:rsidRDefault="00BD4035" w:rsidP="00BD4035">
      <w:pPr>
        <w:ind w:firstLine="720"/>
        <w:jc w:val="both"/>
      </w:pPr>
      <w:r>
        <w:t>+ Con của người hoạt động cách mạng trước ngày 01 tháng 01 năm 1945;</w:t>
      </w:r>
    </w:p>
    <w:p w14:paraId="1464B2C5" w14:textId="77777777" w:rsidR="00BD4035" w:rsidRDefault="00BD4035" w:rsidP="00BD4035">
      <w:pPr>
        <w:ind w:firstLine="720"/>
        <w:jc w:val="both"/>
      </w:pPr>
      <w:r>
        <w:t>+ Con của người hoạt động cách mạng từ ngày 01 tháng 01 năm 1945 đến ngày khởi nghĩa tháng Tám năm 1945.</w:t>
      </w:r>
    </w:p>
    <w:p w14:paraId="762AE1D7" w14:textId="242BF9E4" w:rsidR="00BD4035" w:rsidRDefault="00177D96" w:rsidP="00177D96">
      <w:pPr>
        <w:ind w:firstLine="720"/>
        <w:jc w:val="both"/>
      </w:pPr>
      <w:r w:rsidRPr="00D234F8">
        <w:rPr>
          <w:b/>
          <w:bCs/>
        </w:rPr>
        <w:t xml:space="preserve">- </w:t>
      </w:r>
      <w:r w:rsidR="00BD4035" w:rsidRPr="00D234F8">
        <w:rPr>
          <w:b/>
          <w:bCs/>
        </w:rPr>
        <w:t>Nhóm đối tượng 2</w:t>
      </w:r>
      <w:r w:rsidR="00BD4035">
        <w:t>:</w:t>
      </w:r>
    </w:p>
    <w:p w14:paraId="6626F0BC" w14:textId="77777777" w:rsidR="00BD4035" w:rsidRDefault="00BD4035" w:rsidP="00BD4035">
      <w:pPr>
        <w:ind w:firstLine="720"/>
        <w:jc w:val="both"/>
      </w:pPr>
      <w:r>
        <w:t>+ Con của Anh hùng lực lượng vũ trang, con của Anh hùng lao động, con của Bà mẹ Việt Nam anh hùng;</w:t>
      </w:r>
    </w:p>
    <w:p w14:paraId="7EEE5168" w14:textId="77777777" w:rsidR="00BD4035" w:rsidRDefault="00BD4035" w:rsidP="00BD4035">
      <w:pPr>
        <w:ind w:firstLine="720"/>
        <w:jc w:val="both"/>
      </w:pPr>
      <w:r>
        <w:t>+ Con thương binh mất sức lao động dưới 81%;</w:t>
      </w:r>
    </w:p>
    <w:p w14:paraId="17B5FF51" w14:textId="77777777" w:rsidR="00BD4035" w:rsidRDefault="00BD4035" w:rsidP="00BD4035">
      <w:pPr>
        <w:ind w:firstLine="720"/>
        <w:jc w:val="both"/>
      </w:pPr>
      <w:r>
        <w:t>+ Con bệnh binh mất sức lao động dưới 81%;</w:t>
      </w:r>
    </w:p>
    <w:p w14:paraId="3C1075B5" w14:textId="77777777" w:rsidR="00BD4035" w:rsidRDefault="00BD4035" w:rsidP="00BD4035">
      <w:pPr>
        <w:ind w:firstLine="720"/>
        <w:jc w:val="both"/>
      </w:pPr>
      <w:r>
        <w:lastRenderedPageBreak/>
        <w:t>+ Con của người được cấp “Giấy chứng nhận người hưởng chính sách như thương binh mà người được cấp Giấy chứng nhận người hưởng chính sách như thương binh bị suy giảm khả năng lao động dưới 81 %”.</w:t>
      </w:r>
    </w:p>
    <w:p w14:paraId="5E806BD5" w14:textId="456A4416" w:rsidR="00BD4035" w:rsidRDefault="00177D96" w:rsidP="00177D96">
      <w:pPr>
        <w:ind w:firstLine="720"/>
        <w:jc w:val="both"/>
      </w:pPr>
      <w:r w:rsidRPr="00D234F8">
        <w:rPr>
          <w:b/>
          <w:bCs/>
        </w:rPr>
        <w:t xml:space="preserve">- </w:t>
      </w:r>
      <w:r w:rsidR="00BD4035" w:rsidRPr="00D234F8">
        <w:rPr>
          <w:b/>
          <w:bCs/>
        </w:rPr>
        <w:t>Nhóm đối tượng 3</w:t>
      </w:r>
      <w:r w:rsidR="00BD4035">
        <w:t>:</w:t>
      </w:r>
    </w:p>
    <w:p w14:paraId="7FB5A45D" w14:textId="77777777" w:rsidR="00BD4035" w:rsidRDefault="00BD4035" w:rsidP="00BD4035">
      <w:pPr>
        <w:ind w:firstLine="720"/>
        <w:jc w:val="both"/>
      </w:pPr>
      <w:r>
        <w:t>+ Người có cha hoặc mẹ là người dân tộc thiểu số;</w:t>
      </w:r>
    </w:p>
    <w:p w14:paraId="766F89C1" w14:textId="77777777" w:rsidR="00BD4035" w:rsidRDefault="00BD4035" w:rsidP="00BD4035">
      <w:pPr>
        <w:ind w:firstLine="720"/>
        <w:jc w:val="both"/>
      </w:pPr>
      <w:r>
        <w:t>+ Người dân tộc thiểu số;</w:t>
      </w:r>
    </w:p>
    <w:p w14:paraId="3004A8A0" w14:textId="77777777" w:rsidR="00BD4035" w:rsidRDefault="00BD4035" w:rsidP="00BD4035">
      <w:pPr>
        <w:ind w:firstLine="720"/>
        <w:jc w:val="both"/>
      </w:pPr>
      <w:r>
        <w:t>+ Học sinh ở vùng có điều kiện kinh tế - xã hội đặc biệt khó khăn.</w:t>
      </w:r>
    </w:p>
    <w:p w14:paraId="3DC5D12D" w14:textId="07E07E66" w:rsidR="00BD4035" w:rsidRPr="00D234F8" w:rsidRDefault="00BD4035" w:rsidP="00BD4035">
      <w:pPr>
        <w:ind w:firstLine="720"/>
        <w:jc w:val="both"/>
        <w:rPr>
          <w:b/>
          <w:bCs/>
        </w:rPr>
      </w:pPr>
      <w:r w:rsidRPr="00D234F8">
        <w:rPr>
          <w:b/>
          <w:bCs/>
        </w:rPr>
        <w:t>c)</w:t>
      </w:r>
      <w:r w:rsidR="00177D96" w:rsidRPr="00D234F8">
        <w:rPr>
          <w:b/>
          <w:bCs/>
        </w:rPr>
        <w:t xml:space="preserve"> </w:t>
      </w:r>
      <w:r w:rsidRPr="00D234F8">
        <w:rPr>
          <w:b/>
          <w:bCs/>
        </w:rPr>
        <w:t>Đối tượng được cộng điểm khuyến khích</w:t>
      </w:r>
    </w:p>
    <w:p w14:paraId="68F67706" w14:textId="08088396" w:rsidR="00BD4035" w:rsidRDefault="00BD4035" w:rsidP="00BD4035">
      <w:pPr>
        <w:ind w:firstLine="720"/>
        <w:jc w:val="both"/>
      </w:pPr>
      <w:r>
        <w:t>-</w:t>
      </w:r>
      <w:r w:rsidR="00177D96">
        <w:t xml:space="preserve"> </w:t>
      </w:r>
      <w:r>
        <w:t>Học sinh THCS đạt giải cấp tỉnh do Sở GDĐT tổ chức hoặc phối hợp với các sở, ngành tổ chức trên quy mô toàn tỉnh đối với các cuộc thi có tổ chức ở cấp quốc gia theo quy định tại điểm d, khoản 1 Điều 14 Quy chế tuyển sinh THCS và tuyển sinh THPT ban hành kèm theo Thông tư số 30/2024/TT-BGDĐT ngày 30/12/2024 của Bộ GDĐT (là các cuộc thi do Bộ GDĐT tổ chức hoặc phối hợp với các Bộ và cơ quan ngang Bộ tổ chức trên quy mô toàn quốc đối với các cuộc thi, kì thi, hội thi về văn hóa, văn nghệ, thể thao; cuộc thi nghiên cứu khoa học, kĩ thuật).</w:t>
      </w:r>
    </w:p>
    <w:p w14:paraId="52410C8D" w14:textId="0235C4FB" w:rsidR="00BD4035" w:rsidRDefault="00BD4035" w:rsidP="00BD4035">
      <w:pPr>
        <w:ind w:firstLine="720"/>
        <w:jc w:val="both"/>
      </w:pPr>
      <w:r>
        <w:t>-</w:t>
      </w:r>
      <w:r w:rsidR="00177D96">
        <w:t xml:space="preserve"> </w:t>
      </w:r>
      <w:r>
        <w:t>Điểm khuyến khích được cộng vào tổng điểm xét tuyển tính theo thang điểm 10 (mười) đối với mỗi bài thi. Trong đó giải nhất được cộng 1,5 điểm; giải nhì được cộng 1,0 điểm; giải ba được cộng 0,5 điểm.</w:t>
      </w:r>
    </w:p>
    <w:p w14:paraId="248B623A" w14:textId="1BF37332" w:rsidR="00BD4035" w:rsidRPr="00D234F8" w:rsidRDefault="00BD4035" w:rsidP="00BD4035">
      <w:pPr>
        <w:ind w:firstLine="720"/>
        <w:jc w:val="both"/>
        <w:rPr>
          <w:b/>
          <w:bCs/>
        </w:rPr>
      </w:pPr>
      <w:r w:rsidRPr="00D234F8">
        <w:rPr>
          <w:b/>
          <w:bCs/>
        </w:rPr>
        <w:t>9.</w:t>
      </w:r>
      <w:r w:rsidR="00177D96" w:rsidRPr="00D234F8">
        <w:rPr>
          <w:b/>
          <w:bCs/>
        </w:rPr>
        <w:t xml:space="preserve"> </w:t>
      </w:r>
      <w:r w:rsidRPr="00D234F8">
        <w:rPr>
          <w:b/>
          <w:bCs/>
        </w:rPr>
        <w:t>Công bố điểm thi; xét trúng tuyển</w:t>
      </w:r>
    </w:p>
    <w:p w14:paraId="56851D20" w14:textId="4BB4E6F7" w:rsidR="00BD4035" w:rsidRDefault="00BD4035" w:rsidP="00177D96">
      <w:pPr>
        <w:ind w:firstLine="720"/>
        <w:jc w:val="both"/>
      </w:pPr>
      <w:r>
        <w:t>-</w:t>
      </w:r>
      <w:r w:rsidR="00177D96">
        <w:t xml:space="preserve"> </w:t>
      </w:r>
      <w:r>
        <w:t>Việc công bố điểm chuẩn được thực hiện đồng thời với công bố điểm thi.</w:t>
      </w:r>
    </w:p>
    <w:p w14:paraId="4BBB2CBE" w14:textId="485E449C" w:rsidR="00BD4035" w:rsidRDefault="00BD4035" w:rsidP="00BD4035">
      <w:pPr>
        <w:ind w:firstLine="720"/>
        <w:jc w:val="both"/>
      </w:pPr>
      <w:r>
        <w:t>-</w:t>
      </w:r>
      <w:r w:rsidR="00177D96">
        <w:t xml:space="preserve"> </w:t>
      </w:r>
      <w:r>
        <w:t>Điểm xét tuyển (ĐXT): Là tổng điểm của 03 bài thi cộng với điểm ưu tiên, khuyến khích (nếu có).</w:t>
      </w:r>
    </w:p>
    <w:p w14:paraId="66B03FE0" w14:textId="7E2377D8" w:rsidR="00BD4035" w:rsidRDefault="00BD4035" w:rsidP="00BD4035">
      <w:pPr>
        <w:ind w:firstLine="720"/>
        <w:jc w:val="both"/>
      </w:pPr>
      <w:r>
        <w:t>-</w:t>
      </w:r>
      <w:r w:rsidR="00177D96">
        <w:t xml:space="preserve"> </w:t>
      </w:r>
      <w:r>
        <w:t>Điều kiện xét tuyển: Chỉ xét tuyển đối với thí sinh đúng đối tượng và điều kiện dự thi; có đăng ký NV vào học tại trường; dự thi đủ 03 bài thi, không vi phạm quy chế thi ở mức đình chỉ; các bài thi đạt từ 0,5 điểm trở lên và không trúng tuyển vào Trường THPT chuyên Lam Sơn hoặc các trường THPT DTNT (nếu có đăng ký dự tuyển);</w:t>
      </w:r>
    </w:p>
    <w:p w14:paraId="128F5FD3" w14:textId="3574CDD2" w:rsidR="00BD4035" w:rsidRDefault="00BD4035" w:rsidP="00BD4035">
      <w:pPr>
        <w:ind w:firstLine="720"/>
        <w:jc w:val="both"/>
      </w:pPr>
      <w:r>
        <w:t>-</w:t>
      </w:r>
      <w:r w:rsidR="00177D96">
        <w:t xml:space="preserve"> </w:t>
      </w:r>
      <w:r>
        <w:t>Nguyên tắc xét tuyển:</w:t>
      </w:r>
    </w:p>
    <w:p w14:paraId="215BE743" w14:textId="77777777" w:rsidR="00BD4035" w:rsidRDefault="00BD4035" w:rsidP="00BD4035">
      <w:pPr>
        <w:ind w:firstLine="720"/>
        <w:jc w:val="both"/>
      </w:pPr>
      <w:r>
        <w:t>+ Thực hiện xét tuyển sau khi Trường THPT chuyên Lam Sơn và 02 trường THPT DTNT xét tuyển xong;</w:t>
      </w:r>
    </w:p>
    <w:p w14:paraId="5DC3C55D" w14:textId="77777777" w:rsidR="00BD4035" w:rsidRDefault="00BD4035" w:rsidP="00BD4035">
      <w:pPr>
        <w:ind w:firstLine="720"/>
        <w:jc w:val="both"/>
      </w:pPr>
      <w:r>
        <w:t>+ Các trường THPT công lập trên địa bàn toàn tỉnh sẽ tổ chức xét tuyển theo cơ cấu: 90% chỉ tiêu dành cho xét tuyển lần 1 đối với NV1 (trong đó bao gồm cả số học sinh trúng tuyển thẳng theo Quy chế); 10% chỉ tiêu dành cho xét tuyển lần 2 đối với NV2 và các học sinh chưa trúng tuyển NV1 ở lần xét thứ nhất (Lưu ý: Khi số lượng 90% chỉ tiêu xét tuyển lần 1 là chữ số thập phân thì phần thập phân được ưu tiên làm tròn lên thành 1,0);</w:t>
      </w:r>
    </w:p>
    <w:p w14:paraId="3A775A53" w14:textId="77777777" w:rsidR="00BD4035" w:rsidRDefault="00BD4035" w:rsidP="00BD4035">
      <w:pPr>
        <w:ind w:firstLine="720"/>
        <w:jc w:val="both"/>
      </w:pPr>
      <w:r>
        <w:t>+ Thí sinh đã trúng tuyển ở xét tuyển lần 1 thì không được dự xét tuyển lần 2.</w:t>
      </w:r>
    </w:p>
    <w:p w14:paraId="0FD0FE51" w14:textId="3C40C7A1" w:rsidR="00BD4035" w:rsidRDefault="00177D96" w:rsidP="00177D96">
      <w:pPr>
        <w:ind w:firstLine="720"/>
        <w:jc w:val="both"/>
      </w:pPr>
      <w:r>
        <w:t xml:space="preserve">- </w:t>
      </w:r>
      <w:r w:rsidR="00BD4035">
        <w:t>Các trường THPT công lập thực hiện 02 lần xét tuyển liên tiếp như sau:</w:t>
      </w:r>
    </w:p>
    <w:p w14:paraId="5FB92CEF" w14:textId="77777777" w:rsidR="00BD4035" w:rsidRDefault="00BD4035" w:rsidP="00BD4035">
      <w:pPr>
        <w:ind w:firstLine="720"/>
        <w:jc w:val="both"/>
      </w:pPr>
      <w:r>
        <w:t>+ Xét tuyển lần 1:</w:t>
      </w:r>
    </w:p>
    <w:p w14:paraId="5DFDBFEA" w14:textId="77777777" w:rsidR="00BD4035" w:rsidRDefault="00BD4035" w:rsidP="00BD4035">
      <w:pPr>
        <w:ind w:firstLine="720"/>
        <w:jc w:val="both"/>
      </w:pPr>
      <w:r>
        <w:t>Xét NV1 để lấy 90% chỉ tiêu như đã quy định theo thứ tự ĐXT từ cao xuống thấp. Nếu chỉ tiêu cuối cùng có nhiều thí sinh cùng có ĐXT bằng nhau thì xét để lấy thí sinh có tiêu chí phụ cao hơn với thứ tự lần lượt như sau: Danh hiệu đạt được ở năm học lớp 9; kết quả rèn luyện năm lớp 9; kết quả học tập năm lớp 9; điểm trung bình cộng 02 môn Toán và Ngữ văn năm học lớp 9; đạt học sinh giỏi THCS cấp tỉnh các môn văn hóa (ưu tiên lần lượt giải Nhất, giải Nhì, giải Ba, giải Khuyến khích). Trường hợp có nhiều thí sinh có cùng ĐXT và cùng tiêu chí phụ thì lấy hết số thí sinh này trúng tuyển ở xét tuyển lần 1.</w:t>
      </w:r>
    </w:p>
    <w:p w14:paraId="6AB84DD8" w14:textId="77777777" w:rsidR="00BD4035" w:rsidRDefault="00BD4035" w:rsidP="00BD4035">
      <w:pPr>
        <w:ind w:firstLine="720"/>
        <w:jc w:val="both"/>
      </w:pPr>
      <w:r>
        <w:t>+ Xét tuyển lần 2:</w:t>
      </w:r>
    </w:p>
    <w:p w14:paraId="3B8F4F81" w14:textId="77777777" w:rsidR="00BD4035" w:rsidRDefault="00BD4035" w:rsidP="00BD4035">
      <w:pPr>
        <w:ind w:firstLine="720"/>
        <w:jc w:val="both"/>
      </w:pPr>
      <w:r>
        <w:t>Xét những thí sinh chưa đỗ ở xét tuyển lần 1 có đăng ký NV1 và NV2 tại trường. Thí sinh diện đăng ký NV2 sẽ phải trừ đi 1,0 điểm trong tổng ĐXT khi dự xét tuyển lần 2.</w:t>
      </w:r>
    </w:p>
    <w:p w14:paraId="03E9E142" w14:textId="77777777" w:rsidR="00BD4035" w:rsidRDefault="00BD4035" w:rsidP="00BD4035">
      <w:pPr>
        <w:ind w:firstLine="720"/>
        <w:jc w:val="both"/>
      </w:pPr>
      <w:r>
        <w:lastRenderedPageBreak/>
        <w:t>Xét tuyển lần 2 theo thứ tự ĐXT từ cao xuống thấp để lấy đủ chỉ tiêu còn lại theo cơ cấu đã quy định. Nếu chỉ tiêu cuối cùng có nhiều thí sinh cùng có ĐXT bằng nhau thì xét để lấy thí sinh có tiêu chí phụ cao hơn với thứ tự lần lượt như sau: Danh hiệu đạt được ở năm học lớp 9; kết quả rèn luyện năm lớp 9; kết quả học tập năm lớp 9; điểm trung bình cộng 02 môn Toán và Ngữ văn năm học lớp 9; đạt học sinh giỏi THCS cấp tỉnh các môn văn hóa (ưu tiên lần lượt giải Nhất, giải Nhì, giải Ba, giải Khuyến khích).</w:t>
      </w:r>
    </w:p>
    <w:p w14:paraId="3E7348D7" w14:textId="62A87FAA" w:rsidR="00BD4035" w:rsidRDefault="00177D96" w:rsidP="00177D96">
      <w:pPr>
        <w:ind w:firstLine="720"/>
        <w:jc w:val="both"/>
      </w:pPr>
      <w:r>
        <w:t xml:space="preserve">- </w:t>
      </w:r>
      <w:r w:rsidR="00BD4035">
        <w:t>Thời gian xét tuyển và công bố kết quả tuyển sinh: Trước ngày 31/7/2025.</w:t>
      </w:r>
    </w:p>
    <w:p w14:paraId="68084A89" w14:textId="7FC41CFA" w:rsidR="00BD4035" w:rsidRDefault="00177D96" w:rsidP="00177D96">
      <w:pPr>
        <w:ind w:firstLine="720"/>
        <w:jc w:val="both"/>
      </w:pPr>
      <w:r>
        <w:t xml:space="preserve">- </w:t>
      </w:r>
      <w:r w:rsidR="00BD4035">
        <w:t xml:space="preserve">Thí sinh trúng tuyển </w:t>
      </w:r>
      <w:r w:rsidR="00A13AAC">
        <w:t xml:space="preserve">sẽ nhận được giấy thông báo nhập học và </w:t>
      </w:r>
      <w:r w:rsidR="00BD4035">
        <w:t>được cấp Giấy chứng nhận trúng tuyển vào lớp 10 THPT năm học 2025-2026.</w:t>
      </w:r>
    </w:p>
    <w:p w14:paraId="2DA321ED" w14:textId="783B767D" w:rsidR="00177D96" w:rsidRDefault="00D234F8" w:rsidP="00177D96">
      <w:pPr>
        <w:ind w:firstLine="720"/>
        <w:jc w:val="both"/>
      </w:pPr>
      <w:r>
        <w:t xml:space="preserve">Trên đây là </w:t>
      </w:r>
      <w:r w:rsidR="00156FA0">
        <w:t>Kế hoạch</w:t>
      </w:r>
      <w:r>
        <w:t xml:space="preserve"> tuyển sinh vào lớp 10 năm học 2025-2026 của trường THPT Mường Lát. Rất mong nhận được sự phối hợp và hỗ trợ từ</w:t>
      </w:r>
      <w:r w:rsidR="002A77B5">
        <w:t xml:space="preserve"> Lãnh đạo UBND các xã, Thị trấn cũng như</w:t>
      </w:r>
      <w:r>
        <w:t xml:space="preserve"> BGH các trường THCS và trường PTDT Nội trú THCS Mường Lát</w:t>
      </w:r>
      <w:r w:rsidR="00156FA0">
        <w:t xml:space="preserve"> thông báo rộng rãi đến các em học sinh lớp 9 của quý trường</w:t>
      </w:r>
      <w:r w:rsidR="002A77B5">
        <w:t xml:space="preserve"> hoặc cử cán bộ thực hiện công tác tuyển sinh đến tại trường THPT Mường Lát mua và nộp hồ sơ giúp học sinh lớp 9 tránh bị sai sót</w:t>
      </w:r>
      <w:r>
        <w:t xml:space="preserve">. </w:t>
      </w:r>
    </w:p>
    <w:p w14:paraId="5829683A" w14:textId="4FB54437" w:rsidR="00156FA0" w:rsidRDefault="00156FA0" w:rsidP="00177D96">
      <w:pPr>
        <w:ind w:firstLine="720"/>
        <w:jc w:val="both"/>
      </w:pPr>
      <w:r>
        <w:t>Trường THPT Mường Lát xin trân trọng cảm ơn!</w:t>
      </w:r>
    </w:p>
    <w:p w14:paraId="30FA460B" w14:textId="77777777" w:rsidR="00156FA0" w:rsidRDefault="00156FA0" w:rsidP="00177D96">
      <w:pPr>
        <w:ind w:firstLine="720"/>
        <w:jc w:val="both"/>
      </w:pPr>
    </w:p>
    <w:p w14:paraId="0AFB5699" w14:textId="069EE63B" w:rsidR="00156FA0" w:rsidRPr="00156FA0" w:rsidRDefault="00156FA0" w:rsidP="00177D96">
      <w:pPr>
        <w:ind w:firstLine="720"/>
        <w:jc w:val="both"/>
        <w:rPr>
          <w:b/>
          <w:bCs/>
        </w:rPr>
      </w:pPr>
      <w:r>
        <w:tab/>
      </w:r>
      <w:r>
        <w:tab/>
      </w:r>
      <w:r>
        <w:tab/>
      </w:r>
      <w:r>
        <w:tab/>
      </w:r>
      <w:r>
        <w:tab/>
      </w:r>
      <w:r>
        <w:tab/>
      </w:r>
      <w:r>
        <w:tab/>
      </w:r>
      <w:r>
        <w:tab/>
      </w:r>
      <w:r w:rsidRPr="00156FA0">
        <w:rPr>
          <w:b/>
          <w:bCs/>
        </w:rPr>
        <w:t>TM</w:t>
      </w:r>
      <w:r>
        <w:rPr>
          <w:b/>
          <w:bCs/>
        </w:rPr>
        <w:t>.</w:t>
      </w:r>
      <w:r w:rsidRPr="00156FA0">
        <w:rPr>
          <w:b/>
          <w:bCs/>
        </w:rPr>
        <w:t xml:space="preserve"> BAN GIÁM HIỆU</w:t>
      </w:r>
    </w:p>
    <w:p w14:paraId="26D38491" w14:textId="18F317DD" w:rsidR="00156FA0" w:rsidRPr="00156FA0" w:rsidRDefault="00156FA0" w:rsidP="00177D96">
      <w:pPr>
        <w:ind w:firstLine="720"/>
        <w:jc w:val="both"/>
        <w:rPr>
          <w:b/>
          <w:bCs/>
        </w:rPr>
      </w:pPr>
      <w:r w:rsidRPr="00156FA0">
        <w:rPr>
          <w:b/>
          <w:bCs/>
        </w:rPr>
        <w:tab/>
      </w:r>
      <w:r w:rsidRPr="00156FA0">
        <w:rPr>
          <w:b/>
          <w:bCs/>
        </w:rPr>
        <w:tab/>
      </w:r>
      <w:r w:rsidRPr="00156FA0">
        <w:rPr>
          <w:b/>
          <w:bCs/>
        </w:rPr>
        <w:tab/>
      </w:r>
      <w:r w:rsidRPr="00156FA0">
        <w:rPr>
          <w:b/>
          <w:bCs/>
        </w:rPr>
        <w:tab/>
      </w:r>
      <w:r w:rsidRPr="00156FA0">
        <w:rPr>
          <w:b/>
          <w:bCs/>
        </w:rPr>
        <w:tab/>
      </w:r>
      <w:r w:rsidRPr="00156FA0">
        <w:rPr>
          <w:b/>
          <w:bCs/>
        </w:rPr>
        <w:tab/>
      </w:r>
      <w:r w:rsidRPr="00156FA0">
        <w:rPr>
          <w:b/>
          <w:bCs/>
        </w:rPr>
        <w:tab/>
      </w:r>
      <w:r>
        <w:rPr>
          <w:b/>
          <w:bCs/>
        </w:rPr>
        <w:t xml:space="preserve">    </w:t>
      </w:r>
      <w:r w:rsidRPr="00156FA0">
        <w:rPr>
          <w:b/>
          <w:bCs/>
        </w:rPr>
        <w:t>TRƯỞNG BAN TUYỂN SINH</w:t>
      </w:r>
    </w:p>
    <w:p w14:paraId="364BC952" w14:textId="77777777" w:rsidR="00156FA0" w:rsidRPr="00156FA0" w:rsidRDefault="00156FA0" w:rsidP="00177D96">
      <w:pPr>
        <w:ind w:firstLine="720"/>
        <w:jc w:val="both"/>
        <w:rPr>
          <w:b/>
          <w:bCs/>
        </w:rPr>
      </w:pPr>
    </w:p>
    <w:p w14:paraId="387E6FC2" w14:textId="77777777" w:rsidR="00156FA0" w:rsidRPr="00156FA0" w:rsidRDefault="00156FA0" w:rsidP="00177D96">
      <w:pPr>
        <w:ind w:firstLine="720"/>
        <w:jc w:val="both"/>
        <w:rPr>
          <w:b/>
          <w:bCs/>
        </w:rPr>
      </w:pPr>
    </w:p>
    <w:p w14:paraId="36297CE2" w14:textId="4CA11609" w:rsidR="00156FA0" w:rsidRPr="00156FA0" w:rsidRDefault="00B31F09" w:rsidP="00177D96">
      <w:pPr>
        <w:ind w:firstLine="720"/>
        <w:jc w:val="both"/>
        <w:rPr>
          <w:b/>
          <w:bCs/>
        </w:rPr>
      </w:pPr>
      <w:r>
        <w:rPr>
          <w:b/>
          <w:bCs/>
        </w:rPr>
        <w:tab/>
      </w:r>
      <w:r>
        <w:rPr>
          <w:b/>
          <w:bCs/>
        </w:rPr>
        <w:tab/>
      </w:r>
    </w:p>
    <w:p w14:paraId="153B28AF" w14:textId="77777777" w:rsidR="00156FA0" w:rsidRPr="00156FA0" w:rsidRDefault="00156FA0" w:rsidP="00177D96">
      <w:pPr>
        <w:ind w:firstLine="720"/>
        <w:jc w:val="both"/>
        <w:rPr>
          <w:b/>
          <w:bCs/>
        </w:rPr>
      </w:pPr>
    </w:p>
    <w:p w14:paraId="6F894353" w14:textId="77777777" w:rsidR="00156FA0" w:rsidRPr="00156FA0" w:rsidRDefault="00156FA0" w:rsidP="00177D96">
      <w:pPr>
        <w:ind w:firstLine="720"/>
        <w:jc w:val="both"/>
        <w:rPr>
          <w:b/>
          <w:bCs/>
        </w:rPr>
      </w:pPr>
    </w:p>
    <w:p w14:paraId="1C01B02D" w14:textId="0114565A" w:rsidR="00156FA0" w:rsidRPr="00156FA0" w:rsidRDefault="00156FA0" w:rsidP="00177D96">
      <w:pPr>
        <w:ind w:firstLine="720"/>
        <w:jc w:val="both"/>
        <w:rPr>
          <w:b/>
          <w:bCs/>
        </w:rPr>
      </w:pPr>
      <w:r w:rsidRPr="00156FA0">
        <w:rPr>
          <w:b/>
          <w:bCs/>
        </w:rPr>
        <w:tab/>
      </w:r>
      <w:r w:rsidRPr="00156FA0">
        <w:rPr>
          <w:b/>
          <w:bCs/>
        </w:rPr>
        <w:tab/>
      </w:r>
      <w:r w:rsidRPr="00156FA0">
        <w:rPr>
          <w:b/>
          <w:bCs/>
        </w:rPr>
        <w:tab/>
      </w:r>
      <w:r w:rsidRPr="00156FA0">
        <w:rPr>
          <w:b/>
          <w:bCs/>
        </w:rPr>
        <w:tab/>
      </w:r>
      <w:r w:rsidRPr="00156FA0">
        <w:rPr>
          <w:b/>
          <w:bCs/>
        </w:rPr>
        <w:tab/>
      </w:r>
      <w:r w:rsidRPr="00156FA0">
        <w:rPr>
          <w:b/>
          <w:bCs/>
        </w:rPr>
        <w:tab/>
      </w:r>
      <w:r w:rsidRPr="00156FA0">
        <w:rPr>
          <w:b/>
          <w:bCs/>
        </w:rPr>
        <w:tab/>
      </w:r>
      <w:r w:rsidRPr="00156FA0">
        <w:rPr>
          <w:b/>
          <w:bCs/>
        </w:rPr>
        <w:tab/>
      </w:r>
      <w:r>
        <w:rPr>
          <w:b/>
          <w:bCs/>
        </w:rPr>
        <w:t xml:space="preserve">        </w:t>
      </w:r>
      <w:r w:rsidRPr="00156FA0">
        <w:rPr>
          <w:b/>
          <w:bCs/>
        </w:rPr>
        <w:t xml:space="preserve"> Lê Văn Tùng</w:t>
      </w:r>
    </w:p>
    <w:p w14:paraId="601EBACC" w14:textId="77777777" w:rsidR="00D31014" w:rsidRDefault="00D31014" w:rsidP="00BD4035">
      <w:pPr>
        <w:jc w:val="both"/>
      </w:pPr>
    </w:p>
    <w:sectPr w:rsidR="00D31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4476"/>
    <w:multiLevelType w:val="hybridMultilevel"/>
    <w:tmpl w:val="3BC8D592"/>
    <w:lvl w:ilvl="0" w:tplc="1BCA7C2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30B3D"/>
    <w:multiLevelType w:val="hybridMultilevel"/>
    <w:tmpl w:val="94425628"/>
    <w:lvl w:ilvl="0" w:tplc="492ED75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F152FA"/>
    <w:multiLevelType w:val="hybridMultilevel"/>
    <w:tmpl w:val="75E2EA3C"/>
    <w:lvl w:ilvl="0" w:tplc="B64CF3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8E34F5"/>
    <w:multiLevelType w:val="hybridMultilevel"/>
    <w:tmpl w:val="686C5452"/>
    <w:lvl w:ilvl="0" w:tplc="70364E3A">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F100C4"/>
    <w:multiLevelType w:val="hybridMultilevel"/>
    <w:tmpl w:val="42844A04"/>
    <w:lvl w:ilvl="0" w:tplc="9070AE6E">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6976B6"/>
    <w:multiLevelType w:val="hybridMultilevel"/>
    <w:tmpl w:val="E23008AC"/>
    <w:lvl w:ilvl="0" w:tplc="3D6237EC">
      <w:start w:val="9"/>
      <w:numFmt w:val="bullet"/>
      <w:lvlText w:val="-"/>
      <w:lvlJc w:val="left"/>
      <w:pPr>
        <w:ind w:left="2100" w:hanging="360"/>
      </w:pPr>
      <w:rPr>
        <w:rFonts w:ascii="Times New Roman" w:eastAsia="Times New Roman"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6" w15:restartNumberingAfterBreak="0">
    <w:nsid w:val="77624132"/>
    <w:multiLevelType w:val="hybridMultilevel"/>
    <w:tmpl w:val="F1A01A82"/>
    <w:lvl w:ilvl="0" w:tplc="3E34AE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6C28B8"/>
    <w:multiLevelType w:val="hybridMultilevel"/>
    <w:tmpl w:val="00946DC8"/>
    <w:lvl w:ilvl="0" w:tplc="F18E7CB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0223492">
    <w:abstractNumId w:val="4"/>
  </w:num>
  <w:num w:numId="2" w16cid:durableId="1273634998">
    <w:abstractNumId w:val="1"/>
  </w:num>
  <w:num w:numId="3" w16cid:durableId="2129202210">
    <w:abstractNumId w:val="6"/>
  </w:num>
  <w:num w:numId="4" w16cid:durableId="2144762513">
    <w:abstractNumId w:val="2"/>
  </w:num>
  <w:num w:numId="5" w16cid:durableId="2086487818">
    <w:abstractNumId w:val="0"/>
  </w:num>
  <w:num w:numId="6" w16cid:durableId="572668287">
    <w:abstractNumId w:val="7"/>
  </w:num>
  <w:num w:numId="7" w16cid:durableId="1601067415">
    <w:abstractNumId w:val="3"/>
  </w:num>
  <w:num w:numId="8" w16cid:durableId="151872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6B"/>
    <w:rsid w:val="00052EC9"/>
    <w:rsid w:val="000C5DB6"/>
    <w:rsid w:val="001060D3"/>
    <w:rsid w:val="00156FA0"/>
    <w:rsid w:val="00177D96"/>
    <w:rsid w:val="00232B11"/>
    <w:rsid w:val="00240101"/>
    <w:rsid w:val="0024542D"/>
    <w:rsid w:val="002A77B5"/>
    <w:rsid w:val="0033526B"/>
    <w:rsid w:val="004E3D48"/>
    <w:rsid w:val="00537B67"/>
    <w:rsid w:val="006238EC"/>
    <w:rsid w:val="006A1CED"/>
    <w:rsid w:val="007415CE"/>
    <w:rsid w:val="007A53AF"/>
    <w:rsid w:val="00894365"/>
    <w:rsid w:val="00A13AAC"/>
    <w:rsid w:val="00AE4276"/>
    <w:rsid w:val="00B31F09"/>
    <w:rsid w:val="00BD4035"/>
    <w:rsid w:val="00C1537A"/>
    <w:rsid w:val="00D234F8"/>
    <w:rsid w:val="00D31014"/>
    <w:rsid w:val="00EC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6F12"/>
  <w15:chartTrackingRefBased/>
  <w15:docId w15:val="{F33A569C-0E0C-4BD7-BB67-1DFC758C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1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352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52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526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526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3526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3526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3526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3526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3526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26B"/>
    <w:rPr>
      <w:rFonts w:eastAsiaTheme="majorEastAsia" w:cstheme="majorBidi"/>
      <w:color w:val="272727" w:themeColor="text1" w:themeTint="D8"/>
    </w:rPr>
  </w:style>
  <w:style w:type="paragraph" w:styleId="Title">
    <w:name w:val="Title"/>
    <w:basedOn w:val="Normal"/>
    <w:next w:val="Normal"/>
    <w:link w:val="TitleChar"/>
    <w:uiPriority w:val="10"/>
    <w:qFormat/>
    <w:rsid w:val="0033526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5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26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5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26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3526B"/>
    <w:rPr>
      <w:i/>
      <w:iCs/>
      <w:color w:val="404040" w:themeColor="text1" w:themeTint="BF"/>
    </w:rPr>
  </w:style>
  <w:style w:type="paragraph" w:styleId="ListParagraph">
    <w:name w:val="List Paragraph"/>
    <w:basedOn w:val="Normal"/>
    <w:uiPriority w:val="34"/>
    <w:qFormat/>
    <w:rsid w:val="0033526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3526B"/>
    <w:rPr>
      <w:i/>
      <w:iCs/>
      <w:color w:val="0F4761" w:themeColor="accent1" w:themeShade="BF"/>
    </w:rPr>
  </w:style>
  <w:style w:type="paragraph" w:styleId="IntenseQuote">
    <w:name w:val="Intense Quote"/>
    <w:basedOn w:val="Normal"/>
    <w:next w:val="Normal"/>
    <w:link w:val="IntenseQuoteChar"/>
    <w:uiPriority w:val="30"/>
    <w:qFormat/>
    <w:rsid w:val="0033526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3526B"/>
    <w:rPr>
      <w:i/>
      <w:iCs/>
      <w:color w:val="0F4761" w:themeColor="accent1" w:themeShade="BF"/>
    </w:rPr>
  </w:style>
  <w:style w:type="character" w:styleId="IntenseReference">
    <w:name w:val="Intense Reference"/>
    <w:basedOn w:val="DefaultParagraphFont"/>
    <w:uiPriority w:val="32"/>
    <w:qFormat/>
    <w:rsid w:val="0033526B"/>
    <w:rPr>
      <w:b/>
      <w:bCs/>
      <w:smallCaps/>
      <w:color w:val="0F4761" w:themeColor="accent1" w:themeShade="BF"/>
      <w:spacing w:val="5"/>
    </w:rPr>
  </w:style>
  <w:style w:type="paragraph" w:customStyle="1" w:styleId="TableParagraph">
    <w:name w:val="Table Paragraph"/>
    <w:basedOn w:val="Normal"/>
    <w:uiPriority w:val="1"/>
    <w:qFormat/>
    <w:rsid w:val="00177D9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36DF627-A44A-48D4-BCE8-0CABC040C542}"/>
</file>

<file path=customXml/itemProps2.xml><?xml version="1.0" encoding="utf-8"?>
<ds:datastoreItem xmlns:ds="http://schemas.openxmlformats.org/officeDocument/2006/customXml" ds:itemID="{F46B5DA7-B522-46AF-AA98-6DE87EFD8CD5}"/>
</file>

<file path=customXml/itemProps3.xml><?xml version="1.0" encoding="utf-8"?>
<ds:datastoreItem xmlns:ds="http://schemas.openxmlformats.org/officeDocument/2006/customXml" ds:itemID="{DF1BD87B-2B1E-4EBF-9FEA-8BDF8005B1BC}"/>
</file>

<file path=docProps/app.xml><?xml version="1.0" encoding="utf-8"?>
<Properties xmlns="http://schemas.openxmlformats.org/officeDocument/2006/extended-properties" xmlns:vt="http://schemas.openxmlformats.org/officeDocument/2006/docPropsVTypes">
  <Template>Normal</Template>
  <TotalTime>52</TotalTime>
  <Pages>6</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16</cp:revision>
  <dcterms:created xsi:type="dcterms:W3CDTF">2025-04-13T03:28:00Z</dcterms:created>
  <dcterms:modified xsi:type="dcterms:W3CDTF">2025-04-13T04:27:00Z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