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1896" w14:textId="77777777" w:rsidR="00B23950" w:rsidRDefault="007A329A" w:rsidP="007A329A">
      <w:pPr>
        <w:shd w:val="clear" w:color="auto" w:fill="FFFFFF"/>
        <w:spacing w:after="0" w:line="240" w:lineRule="auto"/>
        <w:jc w:val="center"/>
        <w:rPr>
          <w:rFonts w:asciiTheme="majorHAnsi" w:eastAsia="Times New Roman" w:hAnsiTheme="majorHAnsi" w:cstheme="majorHAnsi"/>
          <w:b/>
          <w:bCs/>
          <w:color w:val="000000"/>
          <w:kern w:val="0"/>
          <w:szCs w:val="28"/>
          <w:lang w:eastAsia="vi-VN"/>
          <w14:ligatures w14:val="none"/>
        </w:rPr>
      </w:pPr>
      <w:r w:rsidRPr="007A329A">
        <w:rPr>
          <w:rFonts w:asciiTheme="majorHAnsi" w:eastAsia="Times New Roman" w:hAnsiTheme="majorHAnsi" w:cstheme="majorHAnsi"/>
          <w:b/>
          <w:bCs/>
          <w:color w:val="000000"/>
          <w:kern w:val="0"/>
          <w:szCs w:val="28"/>
          <w:lang w:eastAsia="vi-VN"/>
          <w14:ligatures w14:val="none"/>
        </w:rPr>
        <w:t xml:space="preserve">Thể lệ Cuộc thi trắc nghiệm tìm hiểu truyền thống </w:t>
      </w:r>
    </w:p>
    <w:p w14:paraId="0B7F18CC" w14:textId="75B32E1F" w:rsidR="007A329A" w:rsidRPr="007A329A" w:rsidRDefault="007A329A" w:rsidP="00B23950">
      <w:pPr>
        <w:shd w:val="clear" w:color="auto" w:fill="FFFFFF"/>
        <w:spacing w:after="0" w:line="240" w:lineRule="auto"/>
        <w:jc w:val="center"/>
        <w:rPr>
          <w:rFonts w:asciiTheme="majorHAnsi" w:eastAsia="Times New Roman" w:hAnsiTheme="majorHAnsi" w:cstheme="majorHAnsi"/>
          <w:b/>
          <w:bCs/>
          <w:color w:val="000000"/>
          <w:kern w:val="0"/>
          <w:szCs w:val="28"/>
          <w:lang w:eastAsia="vi-VN"/>
          <w14:ligatures w14:val="none"/>
        </w:rPr>
      </w:pPr>
      <w:r w:rsidRPr="007A329A">
        <w:rPr>
          <w:rFonts w:asciiTheme="majorHAnsi" w:eastAsia="Times New Roman" w:hAnsiTheme="majorHAnsi" w:cstheme="majorHAnsi"/>
          <w:b/>
          <w:bCs/>
          <w:color w:val="000000"/>
          <w:kern w:val="0"/>
          <w:szCs w:val="28"/>
          <w:lang w:eastAsia="vi-VN"/>
          <w14:ligatures w14:val="none"/>
        </w:rPr>
        <w:t>ngành Tuyên giáo của Đảng</w:t>
      </w:r>
    </w:p>
    <w:p w14:paraId="5110E62D" w14:textId="77777777" w:rsidR="007A329A" w:rsidRPr="007A329A" w:rsidRDefault="007A329A" w:rsidP="007A329A">
      <w:pPr>
        <w:shd w:val="clear" w:color="auto" w:fill="FFFFFF"/>
        <w:spacing w:before="150" w:after="150" w:line="345" w:lineRule="atLeast"/>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Nhân dịp kỷ niệm 93 năm Ngày truyền thống công tác Tuyên giáo của Đảng (01/8/1930 - 01/8/2023), Ban Tuyên giáo Trung ương tổ chức Cuộc thi trắc nghiệm tìm hiểu truyền thống ngành Tuyên giáo của Đảng trên Trang Thông tin điện tử tổng hợp Báo cáo viên (baocaovien.vn) từ ngày 17/7 đến ngày 06/8/2023.</w:t>
      </w:r>
    </w:p>
    <w:p w14:paraId="105B2E0F" w14:textId="7880EFB5" w:rsidR="007A329A" w:rsidRPr="007A329A" w:rsidRDefault="007A329A" w:rsidP="007A329A">
      <w:pPr>
        <w:shd w:val="clear" w:color="auto" w:fill="FFFFFF"/>
        <w:spacing w:after="150" w:line="345" w:lineRule="atLeast"/>
        <w:jc w:val="center"/>
        <w:rPr>
          <w:rFonts w:ascii="Roboto" w:eastAsia="Times New Roman" w:hAnsi="Roboto" w:cs="Times New Roman"/>
          <w:color w:val="000000"/>
          <w:kern w:val="0"/>
          <w:sz w:val="23"/>
          <w:szCs w:val="23"/>
          <w:lang w:eastAsia="vi-VN"/>
          <w14:ligatures w14:val="none"/>
        </w:rPr>
      </w:pPr>
      <w:r w:rsidRPr="007A329A">
        <w:rPr>
          <w:rFonts w:ascii="Roboto" w:eastAsia="Times New Roman" w:hAnsi="Roboto" w:cs="Times New Roman"/>
          <w:noProof/>
          <w:color w:val="000000"/>
          <w:kern w:val="0"/>
          <w:sz w:val="23"/>
          <w:szCs w:val="23"/>
          <w:lang w:eastAsia="vi-VN"/>
          <w14:ligatures w14:val="none"/>
        </w:rPr>
        <w:drawing>
          <wp:inline distT="0" distB="0" distL="0" distR="0" wp14:anchorId="255D6882" wp14:editId="7D1061B2">
            <wp:extent cx="5731510" cy="3222625"/>
            <wp:effectExtent l="0" t="0" r="2540" b="0"/>
            <wp:docPr id="612007330" name="Picture 1" descr="Thể lệ Cuộc thi trắc nghiệm tìm hiểu truyền thống ngành Tuyên giáo của Đả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ể lệ Cuộc thi trắc nghiệm tìm hiểu truyền thống ngành Tuyên giáo của Đảng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22625"/>
                    </a:xfrm>
                    <a:prstGeom prst="rect">
                      <a:avLst/>
                    </a:prstGeom>
                    <a:noFill/>
                    <a:ln>
                      <a:noFill/>
                    </a:ln>
                  </pic:spPr>
                </pic:pic>
              </a:graphicData>
            </a:graphic>
          </wp:inline>
        </w:drawing>
      </w:r>
    </w:p>
    <w:p w14:paraId="21486715" w14:textId="5309BA70"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i/>
          <w:iCs/>
          <w:color w:val="000000"/>
          <w:kern w:val="0"/>
          <w:szCs w:val="28"/>
          <w:lang w:eastAsia="vi-VN"/>
          <w14:ligatures w14:val="none"/>
        </w:rPr>
        <w:t>Thể lệ Cuộc thi trắc nghiệm tìm hiểu truyền thống ngành Tuyên giáo của Đảng</w:t>
      </w:r>
    </w:p>
    <w:p w14:paraId="71A75FD3" w14:textId="77777777" w:rsidR="007A329A" w:rsidRPr="007A329A" w:rsidRDefault="007A329A" w:rsidP="007A329A">
      <w:pPr>
        <w:shd w:val="clear" w:color="auto" w:fill="FFFFFF"/>
        <w:spacing w:before="150" w:after="150" w:line="345" w:lineRule="atLeast"/>
        <w:ind w:firstLine="567"/>
        <w:jc w:val="center"/>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b/>
          <w:bCs/>
          <w:color w:val="000000"/>
          <w:kern w:val="0"/>
          <w:szCs w:val="28"/>
          <w:lang w:eastAsia="vi-VN"/>
          <w14:ligatures w14:val="none"/>
        </w:rPr>
        <w:t>THỂ LỆ CUỘC THI</w:t>
      </w:r>
    </w:p>
    <w:p w14:paraId="3D1421A1"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b/>
          <w:bCs/>
          <w:color w:val="000000"/>
          <w:kern w:val="0"/>
          <w:szCs w:val="28"/>
          <w:lang w:eastAsia="vi-VN"/>
          <w14:ligatures w14:val="none"/>
        </w:rPr>
        <w:t>1. Đối tượng dự thi</w:t>
      </w:r>
    </w:p>
    <w:p w14:paraId="485B009E"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Cán bộ, đảng viên, công chức, viên chức, người lao động; chiến sĩ các lực lượng vũ trang; đoàn viên, hội viên các đoàn thể chính trị - xã hội; các tầng lớp nhân dân; người nước ngoài ở Việt Nam và cộng đồng người Việt Nam ở nước ngoài.</w:t>
      </w:r>
    </w:p>
    <w:p w14:paraId="66339326"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Báo cáo viên các cấp và tuyên truyền viên cơ sở.</w:t>
      </w:r>
    </w:p>
    <w:p w14:paraId="63A10C44"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b/>
          <w:bCs/>
          <w:color w:val="000000"/>
          <w:kern w:val="0"/>
          <w:szCs w:val="28"/>
          <w:u w:val="single"/>
          <w:lang w:eastAsia="vi-VN"/>
          <w14:ligatures w14:val="none"/>
        </w:rPr>
        <w:t>Lưu ý</w:t>
      </w:r>
      <w:r w:rsidRPr="007A329A">
        <w:rPr>
          <w:rFonts w:asciiTheme="majorHAnsi" w:eastAsia="Times New Roman" w:hAnsiTheme="majorHAnsi" w:cstheme="majorHAnsi"/>
          <w:color w:val="000000"/>
          <w:kern w:val="0"/>
          <w:szCs w:val="28"/>
          <w:lang w:eastAsia="vi-VN"/>
          <w14:ligatures w14:val="none"/>
        </w:rPr>
        <w:t>: Thành viên Ban Tổ chức, Tổ chuyên gia, Tổ Thư ký không được dự thi.</w:t>
      </w:r>
    </w:p>
    <w:p w14:paraId="34608963"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b/>
          <w:bCs/>
          <w:color w:val="000000"/>
          <w:kern w:val="0"/>
          <w:szCs w:val="28"/>
          <w:lang w:eastAsia="vi-VN"/>
          <w14:ligatures w14:val="none"/>
        </w:rPr>
        <w:t>2. Nội dung thi</w:t>
      </w:r>
    </w:p>
    <w:p w14:paraId="76835807"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Tìm hiểu về truyền thống ngành Tuyên giáo của Đảng; các nhiệm vụ công tác tuyên giáo của Đảng.</w:t>
      </w:r>
    </w:p>
    <w:p w14:paraId="27D5062C"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Tìm hiểu các chủ trương, đường lối của Đảng; chính sách, pháp luật của Nhà nước.</w:t>
      </w:r>
    </w:p>
    <w:p w14:paraId="325A82C1"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b/>
          <w:bCs/>
          <w:color w:val="000000"/>
          <w:kern w:val="0"/>
          <w:szCs w:val="28"/>
          <w:lang w:eastAsia="vi-VN"/>
          <w14:ligatures w14:val="none"/>
        </w:rPr>
        <w:t>3. Hình thức thi</w:t>
      </w:r>
    </w:p>
    <w:p w14:paraId="5556E580"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Thi trắc nghiệm trực tuyến trên Trang Thông tin điện tử tổng hợp Báo cáo viên (baocaovien.vn).</w:t>
      </w:r>
    </w:p>
    <w:p w14:paraId="01AF52F8"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lastRenderedPageBreak/>
        <w:t>- Mỗi tuần thi có 01 bộ câu hỏi (gồm 11 câu), trong đó có 10 câu hỏi liên quan đến nội dung thi và 01 câu hỏi dự đoán số lượt người dự thi.</w:t>
      </w:r>
    </w:p>
    <w:p w14:paraId="3E0EA40C"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Kết thúc mỗi tuần thi, Ban Tổ chức Cuộc thi sẽ công bố kết quả các cá nhân đạt giải trên Trang Thông tin điện tử tổng hợp Báo cáo viên (baocaovien.vn), App Thông tin Tuyên giáo, Tạp chí Tuyên giáo (tuyengiao.vn), Báo điện tử Đảng Cộng sản Việt Nam và Trang Thông tin đối ngoại điện tử.</w:t>
      </w:r>
    </w:p>
    <w:p w14:paraId="52B843CA"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b/>
          <w:bCs/>
          <w:color w:val="000000"/>
          <w:kern w:val="0"/>
          <w:szCs w:val="28"/>
          <w:lang w:eastAsia="vi-VN"/>
          <w14:ligatures w14:val="none"/>
        </w:rPr>
        <w:t>4. Thời gian thi</w:t>
      </w:r>
    </w:p>
    <w:p w14:paraId="020D8EA7"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Tuần thứ nhất: từ ngày 17 - 23/7/2023</w:t>
      </w:r>
    </w:p>
    <w:p w14:paraId="5D265038"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Tuần thứ hai: từ ngày 24 - 30/7/2023</w:t>
      </w:r>
    </w:p>
    <w:p w14:paraId="34F64BD2" w14:textId="72106544"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Tuần thứ ba: từ ngày 31/7 - 06/8/2023 </w:t>
      </w:r>
    </w:p>
    <w:p w14:paraId="67C77CD2" w14:textId="77777777" w:rsidR="007A329A" w:rsidRPr="007A329A" w:rsidRDefault="007A329A" w:rsidP="007A329A">
      <w:pPr>
        <w:shd w:val="clear" w:color="auto" w:fill="FFFFFF"/>
        <w:spacing w:before="150" w:after="150" w:line="345" w:lineRule="atLeast"/>
        <w:ind w:firstLine="567"/>
        <w:jc w:val="center"/>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b/>
          <w:bCs/>
          <w:color w:val="000000"/>
          <w:kern w:val="0"/>
          <w:szCs w:val="28"/>
          <w:lang w:eastAsia="vi-VN"/>
          <w14:ligatures w14:val="none"/>
        </w:rPr>
        <w:t>QUYỀN LỢI VÀ TRÁCH NHIỆM CỦA NGƯỜI DỰ THI</w:t>
      </w:r>
    </w:p>
    <w:p w14:paraId="6B0C73B5"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Chấp hành nghiêm Thể lệ Cuộc thi.</w:t>
      </w:r>
    </w:p>
    <w:p w14:paraId="57BFC46A"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Người dự thi đạt giải được nhận (hoặc ủy quyền cho người khác nhận) giải thưởng Cuộc thi. Mọi thông tin cá nhân người dự thi (họ tên, số điện thoại, địa phương, đơn vị) phải đảm bảo chính xác.</w:t>
      </w:r>
    </w:p>
    <w:p w14:paraId="72DEF271"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Mỗi người dự thi được tham gia nhiều lượt thi trong tuần thi và có thể tham gia tất cả các đợt thi.</w:t>
      </w:r>
    </w:p>
    <w:p w14:paraId="6E07D461"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Ban Tổ chức không chịu trách nhiệm trong các trường hợp phát sinh khách quan do thiên tai, bão lũ, sự cố điện lưới, viễn thông, tác động mất kết nối truy cập internet ảnh hưởng đến kết quả trả lời câu hỏi của người tham gia Cuộc thi.</w:t>
      </w:r>
    </w:p>
    <w:p w14:paraId="6206FAD5" w14:textId="66B3C3E5"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Ban Tổ chức không chịu trách nhiệm về việc chuyển tiền giải thưởng, giấy chứng nhận đạt giải cho các cá nhân nếu người đạt giải thưởng cung cấp thông tin không chính xác (về số tài khoản, số điện thoại, địa chỉ).</w:t>
      </w:r>
    </w:p>
    <w:p w14:paraId="40D19858" w14:textId="77777777" w:rsidR="007A329A" w:rsidRPr="007A329A" w:rsidRDefault="007A329A" w:rsidP="007A329A">
      <w:pPr>
        <w:shd w:val="clear" w:color="auto" w:fill="FFFFFF"/>
        <w:spacing w:before="150" w:after="150" w:line="345" w:lineRule="atLeast"/>
        <w:ind w:firstLine="567"/>
        <w:jc w:val="center"/>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b/>
          <w:bCs/>
          <w:color w:val="000000"/>
          <w:kern w:val="0"/>
          <w:szCs w:val="28"/>
          <w:lang w:eastAsia="vi-VN"/>
          <w14:ligatures w14:val="none"/>
        </w:rPr>
        <w:t>CÁCH THỨC DỰ THI</w:t>
      </w:r>
    </w:p>
    <w:p w14:paraId="43CE2F13"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Người dự thi có thể sử dụng các thiết bị điện tử có kết nối Internet để tham gia Cuộc thi.</w:t>
      </w:r>
    </w:p>
    <w:p w14:paraId="57F0D434"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Người dự thi truy cập “Cuộc thi trắc nghiệm tìm hiểu truyển thống Ngành Tuyên giáo của Đảng” tại Trang thông tin điện tử tổng hợp Báo cáo viên (baocaovien.vn) hoặc trên các báo, tạp chí, trang thông tin điện tử có link liên kết Cuộc thi.</w:t>
      </w:r>
    </w:p>
    <w:p w14:paraId="4D09A2BC"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Tại Trang chủ của Cuộc thi, người dự thi thực hiện các bước sau để tham gia dự thi:</w:t>
      </w:r>
    </w:p>
    <w:p w14:paraId="05B4E9F5"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b/>
          <w:bCs/>
          <w:color w:val="000000"/>
          <w:kern w:val="0"/>
          <w:szCs w:val="28"/>
          <w:lang w:eastAsia="vi-VN"/>
          <w14:ligatures w14:val="none"/>
        </w:rPr>
        <w:t>Bước 1:</w:t>
      </w:r>
      <w:r w:rsidRPr="007A329A">
        <w:rPr>
          <w:rFonts w:asciiTheme="majorHAnsi" w:eastAsia="Times New Roman" w:hAnsiTheme="majorHAnsi" w:cstheme="majorHAnsi"/>
          <w:color w:val="000000"/>
          <w:kern w:val="0"/>
          <w:szCs w:val="28"/>
          <w:lang w:eastAsia="vi-VN"/>
          <w14:ligatures w14:val="none"/>
        </w:rPr>
        <w:t> Nhập các thông tin cá nhân: Họ tên (ký tự có dấu); số điện thoại; địa phương, đơn vị; Email (nếu có; nếu không có Email, điền Không).</w:t>
      </w:r>
    </w:p>
    <w:p w14:paraId="087FFF73"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Sau đó nhấp chuột vào phần “Vào thi”.</w:t>
      </w:r>
    </w:p>
    <w:p w14:paraId="31778F08"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b/>
          <w:bCs/>
          <w:color w:val="000000"/>
          <w:kern w:val="0"/>
          <w:szCs w:val="28"/>
          <w:lang w:eastAsia="vi-VN"/>
          <w14:ligatures w14:val="none"/>
        </w:rPr>
        <w:lastRenderedPageBreak/>
        <w:t>Bước 2:</w:t>
      </w:r>
      <w:r w:rsidRPr="007A329A">
        <w:rPr>
          <w:rFonts w:asciiTheme="majorHAnsi" w:eastAsia="Times New Roman" w:hAnsiTheme="majorHAnsi" w:cstheme="majorHAnsi"/>
          <w:color w:val="000000"/>
          <w:kern w:val="0"/>
          <w:szCs w:val="28"/>
          <w:lang w:eastAsia="vi-VN"/>
          <w14:ligatures w14:val="none"/>
        </w:rPr>
        <w:t> Trả lời các câu hỏi trắc nghiệm bằng cách lựa chọn 01 phương án đúng cho mỗi câu hỏi.</w:t>
      </w:r>
    </w:p>
    <w:p w14:paraId="52B6FED8"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Người dự thi cần trả lời đầy đủ các câu hỏi của Ban Tổ chức, nhưng không bắt buộc phải trả lời lần lượt theo thứ tự định sẵn.</w:t>
      </w:r>
    </w:p>
    <w:p w14:paraId="515B959C"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b/>
          <w:bCs/>
          <w:color w:val="000000"/>
          <w:kern w:val="0"/>
          <w:szCs w:val="28"/>
          <w:lang w:eastAsia="vi-VN"/>
          <w14:ligatures w14:val="none"/>
        </w:rPr>
        <w:t>Bước 3:</w:t>
      </w:r>
      <w:r w:rsidRPr="007A329A">
        <w:rPr>
          <w:rFonts w:asciiTheme="majorHAnsi" w:eastAsia="Times New Roman" w:hAnsiTheme="majorHAnsi" w:cstheme="majorHAnsi"/>
          <w:color w:val="000000"/>
          <w:kern w:val="0"/>
          <w:szCs w:val="28"/>
          <w:lang w:eastAsia="vi-VN"/>
          <w14:ligatures w14:val="none"/>
        </w:rPr>
        <w:t> Sau khi trả lời các câu hỏi trắc nghiệm, người dự thi phải dự đoán tổng số lượt người dự thi trong tuần thi đó; nhấp chuột vào phần “Hoàn thành” để kết thúc phần trả lời.</w:t>
      </w:r>
    </w:p>
    <w:p w14:paraId="41876627" w14:textId="77777777" w:rsidR="007A329A" w:rsidRPr="007A329A" w:rsidRDefault="007A329A" w:rsidP="007A329A">
      <w:pPr>
        <w:shd w:val="clear" w:color="auto" w:fill="FFFFFF"/>
        <w:spacing w:before="150" w:after="150" w:line="345" w:lineRule="atLeast"/>
        <w:ind w:firstLine="567"/>
        <w:jc w:val="center"/>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w:t>
      </w:r>
    </w:p>
    <w:p w14:paraId="0266AFE7" w14:textId="77777777" w:rsidR="007A329A" w:rsidRPr="007A329A" w:rsidRDefault="007A329A" w:rsidP="007A329A">
      <w:pPr>
        <w:shd w:val="clear" w:color="auto" w:fill="FFFFFF"/>
        <w:spacing w:before="150" w:after="150" w:line="345" w:lineRule="atLeast"/>
        <w:ind w:firstLine="567"/>
        <w:jc w:val="center"/>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b/>
          <w:bCs/>
          <w:color w:val="000000"/>
          <w:kern w:val="0"/>
          <w:szCs w:val="28"/>
          <w:lang w:eastAsia="vi-VN"/>
          <w14:ligatures w14:val="none"/>
        </w:rPr>
        <w:t>GIẢI THƯỞNG</w:t>
      </w:r>
    </w:p>
    <w:p w14:paraId="3876DA34"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b/>
          <w:bCs/>
          <w:color w:val="000000"/>
          <w:kern w:val="0"/>
          <w:szCs w:val="28"/>
          <w:lang w:eastAsia="vi-VN"/>
          <w14:ligatures w14:val="none"/>
        </w:rPr>
        <w:t>* Tiêu chí xét giải thưởng</w:t>
      </w:r>
    </w:p>
    <w:p w14:paraId="429DD9F4"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Trả lời đúng tất cả hoặc đúng nhiều nhất các câu hỏi.</w:t>
      </w:r>
    </w:p>
    <w:p w14:paraId="3CBF470C"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Thời gian hoàn thành các câu hỏi dự thi nhanh nhất và sớm nhất.</w:t>
      </w:r>
    </w:p>
    <w:p w14:paraId="1115764C"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Dự đoán chính xác hoặc gần nhất số lượt người thi.</w:t>
      </w:r>
    </w:p>
    <w:p w14:paraId="7F67FA67"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b/>
          <w:bCs/>
          <w:color w:val="000000"/>
          <w:kern w:val="0"/>
          <w:szCs w:val="28"/>
          <w:lang w:eastAsia="vi-VN"/>
          <w14:ligatures w14:val="none"/>
        </w:rPr>
        <w:t>* Cơ cấu giải:</w:t>
      </w:r>
    </w:p>
    <w:p w14:paraId="52FE357B"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Mỗi tuần thi có các giải thưởng bao gồm:</w:t>
      </w:r>
    </w:p>
    <w:p w14:paraId="7D569775"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- 01 giải Nhất: Trị giá 3.000.000 đồng</w:t>
      </w:r>
    </w:p>
    <w:p w14:paraId="7DFD534B"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- 02 giải Nhì: Mỗi giải trị giá 2.000.000 đồng</w:t>
      </w:r>
    </w:p>
    <w:p w14:paraId="7A7164BF"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- 03 giải Ba: Mỗi giải trị giá 1.000.000 đồng</w:t>
      </w:r>
    </w:p>
    <w:p w14:paraId="6B32E101"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- 05 giải Khuyến khích: Mỗi giải trị giá 500.000 đồng.</w:t>
      </w:r>
    </w:p>
    <w:p w14:paraId="19EED9AD"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Một số giải thưởng khác do Ban Tổ chức cuộc thi quyết định.</w:t>
      </w:r>
    </w:p>
    <w:p w14:paraId="7B21947E"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Cá nhân đạt giải thưởng Cuộc thi được nhận tiền thưởng và Giấy chứng nhận đạt giải của Ban Tổ chức Cuộc thi.</w:t>
      </w:r>
    </w:p>
    <w:p w14:paraId="524A8D06"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Tiền thưởng được trao trực tiếp tại Trung tâm Thông tin công tác tuyên giáo, Ban Tuyên giáo Trung ương - Số 2B Hoàng Văn Thụ - Ba Đình - Hà Nội; hoặc chuyển tới số tài khoản ngân hàng của người đạt giải (theo thông tin cá nhân người đạt giải cung cấp, xác nhận).</w:t>
      </w:r>
    </w:p>
    <w:p w14:paraId="111104B6"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 Giấy chứng nhận được trao trực tiếp tại Ban Tuyên giáo Trung ương hoặc gửi qua đường bưu điện tới địa chỉ của người đạt giải (cá nhân người đạt giải cung cấp, xác nhận).</w:t>
      </w:r>
    </w:p>
    <w:p w14:paraId="54EE7250" w14:textId="77777777" w:rsidR="007A329A" w:rsidRPr="007A329A" w:rsidRDefault="007A329A" w:rsidP="007A329A">
      <w:pPr>
        <w:shd w:val="clear" w:color="auto" w:fill="FFFFFF"/>
        <w:spacing w:before="150" w:after="150" w:line="345" w:lineRule="atLeast"/>
        <w:ind w:firstLine="567"/>
        <w:rPr>
          <w:rFonts w:asciiTheme="majorHAnsi" w:eastAsia="Times New Roman" w:hAnsiTheme="majorHAnsi" w:cstheme="majorHAnsi"/>
          <w:color w:val="000000"/>
          <w:kern w:val="0"/>
          <w:szCs w:val="28"/>
          <w:lang w:eastAsia="vi-VN"/>
          <w14:ligatures w14:val="none"/>
        </w:rPr>
      </w:pPr>
      <w:r w:rsidRPr="007A329A">
        <w:rPr>
          <w:rFonts w:asciiTheme="majorHAnsi" w:eastAsia="Times New Roman" w:hAnsiTheme="majorHAnsi" w:cstheme="majorHAnsi"/>
          <w:color w:val="000000"/>
          <w:kern w:val="0"/>
          <w:szCs w:val="28"/>
          <w:lang w:eastAsia="vi-VN"/>
          <w14:ligatures w14:val="none"/>
        </w:rPr>
        <w:t>Căn cứ vào quá trình triển khai và kết quả cụ thể về số lượng người tham gia, người đạt giải ở các đợt thi của các địa phương, đơn vị, Ban Tổ chức Cuộc thi có thể điều chỉnh về cơ cấu, số lượng giải thưởng cho phù hợp. Ngoài ra, Ban Tổ chức Cuộc thi xem xét tặng Giấy khen cho các tổ chức, cơ quan, đơn vị làm tốt công tác lãnh đạo, chỉ đạo, tuyên truyền vận động cán bộ, đảng viên, hội viên, đoàn viên, các tầng lớp nhân dân tích cực tham gia Cuộc thi./.</w:t>
      </w:r>
    </w:p>
    <w:sectPr w:rsidR="007A329A" w:rsidRPr="007A329A" w:rsidSect="007A329A">
      <w:pgSz w:w="11906" w:h="16838"/>
      <w:pgMar w:top="102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9A"/>
    <w:rsid w:val="00314A10"/>
    <w:rsid w:val="00422ECE"/>
    <w:rsid w:val="005C29F6"/>
    <w:rsid w:val="007A329A"/>
    <w:rsid w:val="00B239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DB5B"/>
  <w15:chartTrackingRefBased/>
  <w15:docId w15:val="{2171944A-53FB-452E-8BBD-B487DD22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7A329A"/>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customStyle="1" w:styleId="icon-text">
    <w:name w:val="icon-text"/>
    <w:basedOn w:val="DefaultParagraphFont"/>
    <w:rsid w:val="007A329A"/>
  </w:style>
  <w:style w:type="paragraph" w:customStyle="1" w:styleId="tandan-p-article-news-summary">
    <w:name w:val="tandan-p-article-news-summary"/>
    <w:basedOn w:val="Normal"/>
    <w:rsid w:val="007A329A"/>
    <w:pPr>
      <w:spacing w:before="100" w:beforeAutospacing="1" w:after="100" w:afterAutospacing="1" w:line="240" w:lineRule="auto"/>
      <w:jc w:val="left"/>
    </w:pPr>
    <w:rPr>
      <w:rFonts w:eastAsia="Times New Roman" w:cs="Times New Roman"/>
      <w:kern w:val="0"/>
      <w:sz w:val="24"/>
      <w:szCs w:val="24"/>
      <w:lang w:eastAsia="vi-VN"/>
      <w14:ligatures w14:val="none"/>
    </w:rPr>
  </w:style>
  <w:style w:type="paragraph" w:styleId="NormalWeb">
    <w:name w:val="Normal (Web)"/>
    <w:basedOn w:val="Normal"/>
    <w:uiPriority w:val="99"/>
    <w:semiHidden/>
    <w:unhideWhenUsed/>
    <w:rsid w:val="007A329A"/>
    <w:pPr>
      <w:spacing w:before="100" w:beforeAutospacing="1" w:after="100" w:afterAutospacing="1" w:line="240" w:lineRule="auto"/>
      <w:jc w:val="left"/>
    </w:pPr>
    <w:rPr>
      <w:rFonts w:eastAsia="Times New Roman" w:cs="Times New Roman"/>
      <w:kern w:val="0"/>
      <w:sz w:val="24"/>
      <w:szCs w:val="24"/>
      <w:lang w:eastAsia="vi-VN"/>
      <w14:ligatures w14:val="none"/>
    </w:rPr>
  </w:style>
  <w:style w:type="paragraph" w:customStyle="1" w:styleId="img-cap">
    <w:name w:val="img-cap"/>
    <w:basedOn w:val="Normal"/>
    <w:rsid w:val="007A329A"/>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Emphasis">
    <w:name w:val="Emphasis"/>
    <w:basedOn w:val="DefaultParagraphFont"/>
    <w:uiPriority w:val="20"/>
    <w:qFormat/>
    <w:rsid w:val="007A329A"/>
    <w:rPr>
      <w:i/>
      <w:iCs/>
    </w:rPr>
  </w:style>
  <w:style w:type="character" w:styleId="Strong">
    <w:name w:val="Strong"/>
    <w:basedOn w:val="DefaultParagraphFont"/>
    <w:uiPriority w:val="22"/>
    <w:qFormat/>
    <w:rsid w:val="007A3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41843">
      <w:bodyDiv w:val="1"/>
      <w:marLeft w:val="0"/>
      <w:marRight w:val="0"/>
      <w:marTop w:val="0"/>
      <w:marBottom w:val="0"/>
      <w:divBdr>
        <w:top w:val="none" w:sz="0" w:space="0" w:color="auto"/>
        <w:left w:val="none" w:sz="0" w:space="0" w:color="auto"/>
        <w:bottom w:val="none" w:sz="0" w:space="0" w:color="auto"/>
        <w:right w:val="none" w:sz="0" w:space="0" w:color="auto"/>
      </w:divBdr>
      <w:divsChild>
        <w:div w:id="1161889125">
          <w:marLeft w:val="0"/>
          <w:marRight w:val="0"/>
          <w:marTop w:val="150"/>
          <w:marBottom w:val="150"/>
          <w:divBdr>
            <w:top w:val="none" w:sz="0" w:space="0" w:color="auto"/>
            <w:left w:val="none" w:sz="0" w:space="0" w:color="auto"/>
            <w:bottom w:val="none" w:sz="0" w:space="0" w:color="auto"/>
            <w:right w:val="none" w:sz="0" w:space="0" w:color="auto"/>
          </w:divBdr>
          <w:divsChild>
            <w:div w:id="1266305271">
              <w:marLeft w:val="0"/>
              <w:marRight w:val="0"/>
              <w:marTop w:val="0"/>
              <w:marBottom w:val="0"/>
              <w:divBdr>
                <w:top w:val="none" w:sz="0" w:space="0" w:color="auto"/>
                <w:left w:val="none" w:sz="0" w:space="0" w:color="auto"/>
                <w:bottom w:val="none" w:sz="0" w:space="0" w:color="auto"/>
                <w:right w:val="none" w:sz="0" w:space="0" w:color="auto"/>
              </w:divBdr>
              <w:divsChild>
                <w:div w:id="11117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6029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A9D8A2F-3E4C-49A9-9EE9-77DD5D92E9FD}"/>
</file>

<file path=customXml/itemProps2.xml><?xml version="1.0" encoding="utf-8"?>
<ds:datastoreItem xmlns:ds="http://schemas.openxmlformats.org/officeDocument/2006/customXml" ds:itemID="{C1670F8A-1923-49CA-9C6F-C74974682089}"/>
</file>

<file path=customXml/itemProps3.xml><?xml version="1.0" encoding="utf-8"?>
<ds:datastoreItem xmlns:ds="http://schemas.openxmlformats.org/officeDocument/2006/customXml" ds:itemID="{3D84127F-3E87-4503-ACE9-483E960EAD7A}"/>
</file>

<file path=docProps/app.xml><?xml version="1.0" encoding="utf-8"?>
<Properties xmlns="http://schemas.openxmlformats.org/officeDocument/2006/extended-properties" xmlns:vt="http://schemas.openxmlformats.org/officeDocument/2006/docPropsVTypes">
  <Template>Normal.dotm</Template>
  <TotalTime>3</TotalTime>
  <Pages>3</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4</cp:revision>
  <dcterms:created xsi:type="dcterms:W3CDTF">2023-07-17T07:41:00Z</dcterms:created>
  <dcterms:modified xsi:type="dcterms:W3CDTF">2023-07-17T10:11:00Z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